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12D9" w14:textId="52BF4FF6" w:rsidR="000E358A" w:rsidRDefault="000E358A" w:rsidP="00153A22">
      <w:pPr>
        <w:jc w:val="center"/>
        <w:rPr>
          <w:rFonts w:ascii="Arial" w:hAnsi="Arial" w:cs="Arial"/>
          <w:b/>
          <w:sz w:val="32"/>
          <w:szCs w:val="32"/>
        </w:rPr>
      </w:pPr>
      <w:r>
        <w:rPr>
          <w:noProof/>
        </w:rPr>
        <w:drawing>
          <wp:anchor distT="0" distB="0" distL="114300" distR="114300" simplePos="0" relativeHeight="251659264" behindDoc="0" locked="0" layoutInCell="1" allowOverlap="1" wp14:anchorId="2347731D" wp14:editId="7E5AF7B5">
            <wp:simplePos x="0" y="0"/>
            <wp:positionH relativeFrom="margin">
              <wp:posOffset>-276225</wp:posOffset>
            </wp:positionH>
            <wp:positionV relativeFrom="margin">
              <wp:posOffset>-523875</wp:posOffset>
            </wp:positionV>
            <wp:extent cx="4211320" cy="1163015"/>
            <wp:effectExtent l="0" t="0" r="0" b="0"/>
            <wp:wrapSquare wrapText="bothSides"/>
            <wp:docPr id="4" name="Content Placeholder 3" descr="A purple logo with letters&#10;&#10;AI-generated content may be incorrect.">
              <a:extLst xmlns:a="http://schemas.openxmlformats.org/drawingml/2006/main">
                <a:ext uri="{FF2B5EF4-FFF2-40B4-BE49-F238E27FC236}">
                  <a16:creationId xmlns:a16="http://schemas.microsoft.com/office/drawing/2014/main" id="{8F3242A8-E170-746C-4671-EA5999F05F0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purple logo with letters&#10;&#10;AI-generated content may be incorrect.">
                      <a:extLst>
                        <a:ext uri="{FF2B5EF4-FFF2-40B4-BE49-F238E27FC236}">
                          <a16:creationId xmlns:a16="http://schemas.microsoft.com/office/drawing/2014/main" id="{8F3242A8-E170-746C-4671-EA5999F05F0D}"/>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1320" cy="1163015"/>
                    </a:xfrm>
                    <a:prstGeom prst="rect">
                      <a:avLst/>
                    </a:prstGeom>
                  </pic:spPr>
                </pic:pic>
              </a:graphicData>
            </a:graphic>
          </wp:anchor>
        </w:drawing>
      </w:r>
    </w:p>
    <w:p w14:paraId="44C49256" w14:textId="77777777" w:rsidR="000E358A" w:rsidRDefault="000E358A" w:rsidP="00153A22">
      <w:pPr>
        <w:jc w:val="center"/>
        <w:rPr>
          <w:rFonts w:ascii="Arial" w:hAnsi="Arial" w:cs="Arial"/>
          <w:b/>
          <w:sz w:val="32"/>
          <w:szCs w:val="32"/>
        </w:rPr>
      </w:pPr>
    </w:p>
    <w:p w14:paraId="63EB724D" w14:textId="25233545" w:rsidR="00862743" w:rsidRPr="00153A22" w:rsidRDefault="00153A22" w:rsidP="000E358A">
      <w:pPr>
        <w:jc w:val="center"/>
        <w:rPr>
          <w:rFonts w:ascii="Arial" w:hAnsi="Arial" w:cs="Arial"/>
          <w:b/>
          <w:sz w:val="32"/>
          <w:szCs w:val="32"/>
        </w:rPr>
      </w:pPr>
      <w:r>
        <w:rPr>
          <w:rFonts w:ascii="Arial" w:hAnsi="Arial" w:cs="Arial"/>
          <w:b/>
          <w:sz w:val="32"/>
          <w:szCs w:val="32"/>
        </w:rPr>
        <w:t>C</w:t>
      </w:r>
      <w:r w:rsidR="00ED51CF" w:rsidRPr="00153A22">
        <w:rPr>
          <w:rFonts w:ascii="Arial" w:hAnsi="Arial" w:cs="Arial"/>
          <w:b/>
          <w:sz w:val="32"/>
          <w:szCs w:val="32"/>
        </w:rPr>
        <w:t xml:space="preserve">ase </w:t>
      </w:r>
      <w:r w:rsidR="00815180">
        <w:rPr>
          <w:rFonts w:ascii="Arial" w:hAnsi="Arial" w:cs="Arial"/>
          <w:b/>
          <w:sz w:val="32"/>
          <w:szCs w:val="32"/>
        </w:rPr>
        <w:t>S</w:t>
      </w:r>
      <w:r w:rsidR="00ED51CF" w:rsidRPr="00153A22">
        <w:rPr>
          <w:rFonts w:ascii="Arial" w:hAnsi="Arial" w:cs="Arial"/>
          <w:b/>
          <w:sz w:val="32"/>
          <w:szCs w:val="32"/>
        </w:rPr>
        <w:t xml:space="preserve">tudy </w:t>
      </w:r>
      <w:r w:rsidR="00815180">
        <w:rPr>
          <w:rFonts w:ascii="Arial" w:hAnsi="Arial" w:cs="Arial"/>
          <w:b/>
          <w:sz w:val="32"/>
          <w:szCs w:val="32"/>
        </w:rPr>
        <w:t>F</w:t>
      </w:r>
      <w:r w:rsidR="00945009" w:rsidRPr="00153A22">
        <w:rPr>
          <w:rFonts w:ascii="Arial" w:hAnsi="Arial" w:cs="Arial"/>
          <w:b/>
          <w:sz w:val="32"/>
          <w:szCs w:val="32"/>
        </w:rPr>
        <w:t>orm</w:t>
      </w:r>
    </w:p>
    <w:tbl>
      <w:tblPr>
        <w:tblStyle w:val="TableGrid"/>
        <w:tblW w:w="10768" w:type="dxa"/>
        <w:tblLook w:val="04A0" w:firstRow="1" w:lastRow="0" w:firstColumn="1" w:lastColumn="0" w:noHBand="0" w:noVBand="1"/>
      </w:tblPr>
      <w:tblGrid>
        <w:gridCol w:w="3256"/>
        <w:gridCol w:w="7512"/>
      </w:tblGrid>
      <w:tr w:rsidR="00862743" w:rsidRPr="00153A22" w14:paraId="233D32C4" w14:textId="77777777" w:rsidTr="002E27F6">
        <w:tc>
          <w:tcPr>
            <w:tcW w:w="3256" w:type="dxa"/>
          </w:tcPr>
          <w:p w14:paraId="5A8CEAE2" w14:textId="25009528" w:rsidR="00862743" w:rsidRPr="00153A22" w:rsidRDefault="00ED51CF" w:rsidP="008C72B0">
            <w:pPr>
              <w:ind w:right="521"/>
              <w:rPr>
                <w:rFonts w:ascii="Arial" w:hAnsi="Arial" w:cs="Arial"/>
                <w:sz w:val="24"/>
                <w:szCs w:val="24"/>
              </w:rPr>
            </w:pPr>
            <w:r w:rsidRPr="00153A22">
              <w:rPr>
                <w:rFonts w:ascii="Arial" w:hAnsi="Arial" w:cs="Arial"/>
                <w:b/>
                <w:color w:val="005C84"/>
                <w:sz w:val="24"/>
                <w:szCs w:val="24"/>
              </w:rPr>
              <w:t xml:space="preserve">Case </w:t>
            </w:r>
            <w:r w:rsidR="00815180">
              <w:rPr>
                <w:rFonts w:ascii="Arial" w:hAnsi="Arial" w:cs="Arial"/>
                <w:b/>
                <w:color w:val="005C84"/>
                <w:sz w:val="24"/>
                <w:szCs w:val="24"/>
              </w:rPr>
              <w:t>S</w:t>
            </w:r>
            <w:r w:rsidRPr="00153A22">
              <w:rPr>
                <w:rFonts w:ascii="Arial" w:hAnsi="Arial" w:cs="Arial"/>
                <w:b/>
                <w:color w:val="005C84"/>
                <w:sz w:val="24"/>
                <w:szCs w:val="24"/>
              </w:rPr>
              <w:t xml:space="preserve">tudy </w:t>
            </w:r>
            <w:r w:rsidR="00815180">
              <w:rPr>
                <w:rFonts w:ascii="Arial" w:hAnsi="Arial" w:cs="Arial"/>
                <w:b/>
                <w:color w:val="005C84"/>
                <w:sz w:val="24"/>
                <w:szCs w:val="24"/>
              </w:rPr>
              <w:t>T</w:t>
            </w:r>
            <w:r w:rsidR="00862743" w:rsidRPr="00153A22">
              <w:rPr>
                <w:rFonts w:ascii="Arial" w:hAnsi="Arial" w:cs="Arial"/>
                <w:b/>
                <w:color w:val="005C84"/>
                <w:sz w:val="24"/>
                <w:szCs w:val="24"/>
              </w:rPr>
              <w:t>itle:</w:t>
            </w:r>
          </w:p>
        </w:tc>
        <w:tc>
          <w:tcPr>
            <w:tcW w:w="7512" w:type="dxa"/>
          </w:tcPr>
          <w:p w14:paraId="6B1BC40E" w14:textId="2A18407A" w:rsidR="00862743" w:rsidRPr="00153A22" w:rsidRDefault="003E4C03" w:rsidP="009E4018">
            <w:pPr>
              <w:ind w:right="521"/>
              <w:rPr>
                <w:rFonts w:ascii="Arial" w:hAnsi="Arial" w:cs="Arial"/>
                <w:sz w:val="24"/>
                <w:szCs w:val="24"/>
              </w:rPr>
            </w:pPr>
            <w:r>
              <w:rPr>
                <w:rFonts w:ascii="Arial" w:hAnsi="Arial" w:cs="Arial"/>
                <w:sz w:val="24"/>
                <w:szCs w:val="24"/>
              </w:rPr>
              <w:t>Cards Against Calamity – A Simulation Game for EoL Professionals</w:t>
            </w:r>
          </w:p>
        </w:tc>
      </w:tr>
      <w:tr w:rsidR="00862743" w:rsidRPr="00153A22" w14:paraId="757F1027" w14:textId="77777777" w:rsidTr="002E27F6">
        <w:tc>
          <w:tcPr>
            <w:tcW w:w="3256" w:type="dxa"/>
          </w:tcPr>
          <w:p w14:paraId="7DD14F68" w14:textId="2266D508" w:rsidR="00862743" w:rsidRPr="00153A22" w:rsidRDefault="00862743" w:rsidP="008C72B0">
            <w:pPr>
              <w:ind w:right="521"/>
              <w:rPr>
                <w:rFonts w:ascii="Arial" w:hAnsi="Arial" w:cs="Arial"/>
                <w:sz w:val="24"/>
                <w:szCs w:val="24"/>
              </w:rPr>
            </w:pPr>
            <w:r w:rsidRPr="00153A22">
              <w:rPr>
                <w:rFonts w:ascii="Arial" w:hAnsi="Arial" w:cs="Arial"/>
                <w:b/>
                <w:color w:val="005C84"/>
                <w:sz w:val="24"/>
                <w:szCs w:val="24"/>
              </w:rPr>
              <w:t xml:space="preserve">Lead </w:t>
            </w:r>
            <w:r w:rsidR="000B234B" w:rsidRPr="00153A22">
              <w:rPr>
                <w:rFonts w:ascii="Arial" w:hAnsi="Arial" w:cs="Arial"/>
                <w:b/>
                <w:color w:val="005C84"/>
                <w:sz w:val="24"/>
                <w:szCs w:val="24"/>
              </w:rPr>
              <w:t>Person/</w:t>
            </w:r>
            <w:r w:rsidR="00815180">
              <w:rPr>
                <w:rFonts w:ascii="Arial" w:hAnsi="Arial" w:cs="Arial"/>
                <w:b/>
                <w:color w:val="005C84"/>
                <w:sz w:val="24"/>
                <w:szCs w:val="24"/>
              </w:rPr>
              <w:t>C</w:t>
            </w:r>
            <w:r w:rsidR="000B234B" w:rsidRPr="00153A22">
              <w:rPr>
                <w:rFonts w:ascii="Arial" w:hAnsi="Arial" w:cs="Arial"/>
                <w:b/>
                <w:color w:val="005C84"/>
                <w:sz w:val="24"/>
                <w:szCs w:val="24"/>
              </w:rPr>
              <w:t xml:space="preserve">ontact </w:t>
            </w:r>
          </w:p>
        </w:tc>
        <w:tc>
          <w:tcPr>
            <w:tcW w:w="7512" w:type="dxa"/>
          </w:tcPr>
          <w:p w14:paraId="61E0508D" w14:textId="0FE57CF3" w:rsidR="003E4C03" w:rsidRPr="00153A22" w:rsidRDefault="003E4C03" w:rsidP="008C72B0">
            <w:pPr>
              <w:ind w:right="521"/>
              <w:rPr>
                <w:rFonts w:ascii="Arial" w:hAnsi="Arial" w:cs="Arial"/>
                <w:sz w:val="24"/>
                <w:szCs w:val="24"/>
              </w:rPr>
            </w:pPr>
            <w:r>
              <w:rPr>
                <w:rFonts w:ascii="Arial" w:hAnsi="Arial" w:cs="Arial"/>
                <w:sz w:val="24"/>
                <w:szCs w:val="24"/>
              </w:rPr>
              <w:t xml:space="preserve">Vikki Rata/Sarah Ireland </w:t>
            </w:r>
          </w:p>
        </w:tc>
      </w:tr>
      <w:tr w:rsidR="00862743" w:rsidRPr="00153A22" w14:paraId="20C80072" w14:textId="77777777" w:rsidTr="002E27F6">
        <w:tc>
          <w:tcPr>
            <w:tcW w:w="3256" w:type="dxa"/>
          </w:tcPr>
          <w:p w14:paraId="269BADB1" w14:textId="5E0761E8" w:rsidR="00862743" w:rsidRPr="00153A22" w:rsidRDefault="00862743" w:rsidP="00C55836">
            <w:pPr>
              <w:ind w:right="521"/>
              <w:rPr>
                <w:rFonts w:ascii="Arial" w:hAnsi="Arial" w:cs="Arial"/>
                <w:sz w:val="24"/>
                <w:szCs w:val="24"/>
              </w:rPr>
            </w:pPr>
            <w:r w:rsidRPr="00153A22">
              <w:rPr>
                <w:rFonts w:ascii="Arial" w:hAnsi="Arial" w:cs="Arial"/>
                <w:b/>
                <w:color w:val="005C84"/>
                <w:sz w:val="24"/>
                <w:szCs w:val="24"/>
              </w:rPr>
              <w:t xml:space="preserve">Date </w:t>
            </w:r>
            <w:r w:rsidR="00815180">
              <w:rPr>
                <w:rFonts w:ascii="Arial" w:hAnsi="Arial" w:cs="Arial"/>
                <w:b/>
                <w:color w:val="005C84"/>
                <w:sz w:val="24"/>
                <w:szCs w:val="24"/>
              </w:rPr>
              <w:t>S</w:t>
            </w:r>
            <w:r w:rsidR="00C55836" w:rsidRPr="00153A22">
              <w:rPr>
                <w:rFonts w:ascii="Arial" w:hAnsi="Arial" w:cs="Arial"/>
                <w:b/>
                <w:color w:val="005C84"/>
                <w:sz w:val="24"/>
                <w:szCs w:val="24"/>
              </w:rPr>
              <w:t>ubmitted</w:t>
            </w:r>
            <w:r w:rsidRPr="00153A22">
              <w:rPr>
                <w:rFonts w:ascii="Arial" w:hAnsi="Arial" w:cs="Arial"/>
                <w:b/>
                <w:color w:val="005C84"/>
                <w:sz w:val="24"/>
                <w:szCs w:val="24"/>
              </w:rPr>
              <w:t>:</w:t>
            </w:r>
          </w:p>
        </w:tc>
        <w:tc>
          <w:tcPr>
            <w:tcW w:w="7512" w:type="dxa"/>
          </w:tcPr>
          <w:p w14:paraId="3D632D27" w14:textId="1073C76B" w:rsidR="00862743" w:rsidRPr="00153A22" w:rsidRDefault="003E4C03" w:rsidP="008C72B0">
            <w:pPr>
              <w:ind w:right="521"/>
              <w:rPr>
                <w:rFonts w:ascii="Arial" w:hAnsi="Arial" w:cs="Arial"/>
                <w:sz w:val="24"/>
                <w:szCs w:val="24"/>
              </w:rPr>
            </w:pPr>
            <w:r>
              <w:rPr>
                <w:rFonts w:ascii="Arial" w:hAnsi="Arial" w:cs="Arial"/>
                <w:sz w:val="24"/>
                <w:szCs w:val="24"/>
              </w:rPr>
              <w:t>December 2025</w:t>
            </w:r>
          </w:p>
        </w:tc>
      </w:tr>
      <w:tr w:rsidR="00862743" w:rsidRPr="00153A22" w14:paraId="1C4CD60D" w14:textId="77777777" w:rsidTr="002E27F6">
        <w:tc>
          <w:tcPr>
            <w:tcW w:w="3256" w:type="dxa"/>
          </w:tcPr>
          <w:p w14:paraId="33C5CFA2" w14:textId="3519CEA1" w:rsidR="00862743" w:rsidRPr="00153A22" w:rsidRDefault="00862743" w:rsidP="008C72B0">
            <w:pPr>
              <w:ind w:right="521"/>
              <w:rPr>
                <w:rFonts w:ascii="Arial" w:hAnsi="Arial" w:cs="Arial"/>
                <w:sz w:val="24"/>
                <w:szCs w:val="24"/>
              </w:rPr>
            </w:pPr>
          </w:p>
        </w:tc>
        <w:tc>
          <w:tcPr>
            <w:tcW w:w="7512" w:type="dxa"/>
          </w:tcPr>
          <w:p w14:paraId="46BB58DC" w14:textId="6D8833FA" w:rsidR="00862743" w:rsidRPr="00153A22" w:rsidRDefault="00862743" w:rsidP="008C72B0">
            <w:pPr>
              <w:ind w:right="521"/>
              <w:rPr>
                <w:rFonts w:ascii="Arial" w:hAnsi="Arial" w:cs="Arial"/>
                <w:sz w:val="24"/>
                <w:szCs w:val="24"/>
              </w:rPr>
            </w:pPr>
          </w:p>
        </w:tc>
      </w:tr>
      <w:tr w:rsidR="00FB69F3" w:rsidRPr="00153A22" w14:paraId="411C746A" w14:textId="77777777" w:rsidTr="00153A22">
        <w:tc>
          <w:tcPr>
            <w:tcW w:w="10768" w:type="dxa"/>
            <w:gridSpan w:val="2"/>
            <w:shd w:val="clear" w:color="auto" w:fill="DBE5F1" w:themeFill="accent1" w:themeFillTint="33"/>
          </w:tcPr>
          <w:p w14:paraId="1F328A07" w14:textId="77777777" w:rsidR="006678F9" w:rsidRPr="00153A22" w:rsidRDefault="006678F9" w:rsidP="00FB69F3">
            <w:pPr>
              <w:rPr>
                <w:rFonts w:ascii="Arial" w:hAnsi="Arial" w:cs="Arial"/>
                <w:sz w:val="24"/>
                <w:szCs w:val="24"/>
              </w:rPr>
            </w:pPr>
            <w:r w:rsidRPr="00153A22">
              <w:rPr>
                <w:rFonts w:ascii="Arial" w:hAnsi="Arial" w:cs="Arial"/>
                <w:b/>
                <w:bCs/>
                <w:sz w:val="24"/>
                <w:szCs w:val="24"/>
              </w:rPr>
              <w:t>Problem</w:t>
            </w:r>
            <w:r w:rsidRPr="00153A22">
              <w:rPr>
                <w:rFonts w:ascii="Arial" w:hAnsi="Arial" w:cs="Arial"/>
                <w:sz w:val="24"/>
                <w:szCs w:val="24"/>
              </w:rPr>
              <w:t xml:space="preserve"> </w:t>
            </w:r>
          </w:p>
          <w:p w14:paraId="3BACC40C" w14:textId="3662F35A" w:rsidR="00FB69F3" w:rsidRPr="00153A22" w:rsidRDefault="00FB69F3" w:rsidP="00FB69F3">
            <w:pPr>
              <w:rPr>
                <w:rFonts w:ascii="Arial" w:hAnsi="Arial" w:cs="Arial"/>
                <w:sz w:val="24"/>
                <w:szCs w:val="24"/>
              </w:rPr>
            </w:pPr>
            <w:r w:rsidRPr="00153A22">
              <w:rPr>
                <w:rFonts w:ascii="Arial" w:hAnsi="Arial" w:cs="Arial"/>
                <w:sz w:val="24"/>
                <w:szCs w:val="24"/>
              </w:rPr>
              <w:t xml:space="preserve">What problem, gap or need </w:t>
            </w:r>
            <w:r w:rsidR="00815180">
              <w:rPr>
                <w:rFonts w:ascii="Arial" w:hAnsi="Arial" w:cs="Arial"/>
                <w:sz w:val="24"/>
                <w:szCs w:val="24"/>
              </w:rPr>
              <w:t>have/</w:t>
            </w:r>
            <w:r w:rsidR="00153A22">
              <w:rPr>
                <w:rFonts w:ascii="Arial" w:hAnsi="Arial" w:cs="Arial"/>
                <w:sz w:val="24"/>
                <w:szCs w:val="24"/>
              </w:rPr>
              <w:t xml:space="preserve">did </w:t>
            </w:r>
            <w:r w:rsidRPr="00153A22">
              <w:rPr>
                <w:rFonts w:ascii="Arial" w:hAnsi="Arial" w:cs="Arial"/>
                <w:sz w:val="24"/>
                <w:szCs w:val="24"/>
              </w:rPr>
              <w:t xml:space="preserve">you </w:t>
            </w:r>
            <w:r w:rsidR="00D410D8" w:rsidRPr="00153A22">
              <w:rPr>
                <w:rFonts w:ascii="Arial" w:hAnsi="Arial" w:cs="Arial"/>
                <w:sz w:val="24"/>
                <w:szCs w:val="24"/>
              </w:rPr>
              <w:t>identify</w:t>
            </w:r>
            <w:r w:rsidRPr="00153A22">
              <w:rPr>
                <w:rFonts w:ascii="Arial" w:hAnsi="Arial" w:cs="Arial"/>
                <w:sz w:val="24"/>
                <w:szCs w:val="24"/>
              </w:rPr>
              <w:t>?</w:t>
            </w:r>
            <w:r w:rsidR="00A04C9E" w:rsidRPr="00153A22">
              <w:rPr>
                <w:rFonts w:ascii="Arial" w:hAnsi="Arial" w:cs="Arial"/>
                <w:sz w:val="24"/>
                <w:szCs w:val="24"/>
              </w:rPr>
              <w:t xml:space="preserve"> </w:t>
            </w:r>
          </w:p>
          <w:p w14:paraId="6DE9E5A9" w14:textId="77777777" w:rsidR="00FB69F3" w:rsidRPr="00153A22" w:rsidRDefault="00FB69F3">
            <w:pPr>
              <w:rPr>
                <w:rFonts w:ascii="Arial" w:hAnsi="Arial" w:cs="Arial"/>
                <w:sz w:val="24"/>
                <w:szCs w:val="24"/>
              </w:rPr>
            </w:pPr>
          </w:p>
        </w:tc>
      </w:tr>
      <w:tr w:rsidR="00FB69F3" w:rsidRPr="00153A22" w14:paraId="7F5118D4" w14:textId="77777777" w:rsidTr="00153A22">
        <w:tc>
          <w:tcPr>
            <w:tcW w:w="10768" w:type="dxa"/>
            <w:gridSpan w:val="2"/>
          </w:tcPr>
          <w:p w14:paraId="62DE257D" w14:textId="1B05BB92" w:rsidR="00A36BDF" w:rsidRPr="00153A22" w:rsidRDefault="003E4C03" w:rsidP="00583A14">
            <w:pPr>
              <w:rPr>
                <w:rFonts w:ascii="Arial" w:hAnsi="Arial" w:cs="Arial"/>
                <w:sz w:val="24"/>
                <w:szCs w:val="24"/>
              </w:rPr>
            </w:pPr>
            <w:r>
              <w:rPr>
                <w:rFonts w:ascii="Arial" w:hAnsi="Arial" w:cs="Arial"/>
                <w:sz w:val="24"/>
                <w:szCs w:val="24"/>
              </w:rPr>
              <w:t>There were really 2 areas to the gap/need that we identified. The first of these was the need to increase staff comfort and confidence in end-of-life conversations and situations. Many staff that work in palliative and end of life care still find these conversations to be emotive and challenging, and some palliative care emergencies happen infrequently, meaning that staff are not confident in their management, despite knowing the theory. Staff generally welcome the opportunity to exchange ideas and learn collaboratively through tools such as Cards Against Calamity. The second area that CAC helped to address was the introduction of simulation to an area that had not previously used it. It is a gentle, tabletop introduction to simulation learning which can help staff to become comfortable and open to the idea of more advanced and high-fidelity simulation going forwards.</w:t>
            </w:r>
          </w:p>
        </w:tc>
      </w:tr>
      <w:tr w:rsidR="00FB69F3" w:rsidRPr="00153A22" w14:paraId="7857CCE0" w14:textId="77777777" w:rsidTr="00153A22">
        <w:tc>
          <w:tcPr>
            <w:tcW w:w="10768" w:type="dxa"/>
            <w:gridSpan w:val="2"/>
            <w:shd w:val="clear" w:color="auto" w:fill="DBE5F1" w:themeFill="accent1" w:themeFillTint="33"/>
          </w:tcPr>
          <w:p w14:paraId="56992026" w14:textId="77777777" w:rsidR="006678F9" w:rsidRPr="00153A22" w:rsidRDefault="006678F9" w:rsidP="00F92CC7">
            <w:pPr>
              <w:rPr>
                <w:rFonts w:ascii="Arial" w:hAnsi="Arial" w:cs="Arial"/>
                <w:sz w:val="24"/>
                <w:szCs w:val="24"/>
              </w:rPr>
            </w:pPr>
            <w:r w:rsidRPr="00153A22">
              <w:rPr>
                <w:rFonts w:ascii="Arial" w:hAnsi="Arial" w:cs="Arial"/>
                <w:b/>
                <w:bCs/>
                <w:sz w:val="24"/>
                <w:szCs w:val="24"/>
              </w:rPr>
              <w:t>Project goal</w:t>
            </w:r>
            <w:r w:rsidRPr="00153A22">
              <w:rPr>
                <w:rFonts w:ascii="Arial" w:hAnsi="Arial" w:cs="Arial"/>
                <w:sz w:val="24"/>
                <w:szCs w:val="24"/>
              </w:rPr>
              <w:t xml:space="preserve"> </w:t>
            </w:r>
          </w:p>
          <w:p w14:paraId="3550411A" w14:textId="4D0C732B" w:rsidR="00D410D8" w:rsidRDefault="00F92CC7" w:rsidP="00F92CC7">
            <w:pPr>
              <w:rPr>
                <w:rFonts w:ascii="Arial" w:hAnsi="Arial" w:cs="Arial"/>
                <w:sz w:val="24"/>
                <w:szCs w:val="24"/>
              </w:rPr>
            </w:pPr>
            <w:r w:rsidRPr="00153A22">
              <w:rPr>
                <w:rFonts w:ascii="Arial" w:hAnsi="Arial" w:cs="Arial"/>
                <w:sz w:val="24"/>
                <w:szCs w:val="24"/>
              </w:rPr>
              <w:t xml:space="preserve">What </w:t>
            </w:r>
            <w:r w:rsidR="00815180">
              <w:rPr>
                <w:rFonts w:ascii="Arial" w:hAnsi="Arial" w:cs="Arial"/>
                <w:sz w:val="24"/>
                <w:szCs w:val="24"/>
              </w:rPr>
              <w:t>is/</w:t>
            </w:r>
            <w:r w:rsidR="000B234B" w:rsidRPr="00153A22">
              <w:rPr>
                <w:rFonts w:ascii="Arial" w:hAnsi="Arial" w:cs="Arial"/>
                <w:sz w:val="24"/>
                <w:szCs w:val="24"/>
              </w:rPr>
              <w:t>was</w:t>
            </w:r>
            <w:r w:rsidRPr="00153A22">
              <w:rPr>
                <w:rFonts w:ascii="Arial" w:hAnsi="Arial" w:cs="Arial"/>
                <w:sz w:val="24"/>
                <w:szCs w:val="24"/>
              </w:rPr>
              <w:t xml:space="preserve"> the overall goal</w:t>
            </w:r>
            <w:r w:rsidR="00ED51CF" w:rsidRPr="00153A22">
              <w:rPr>
                <w:rFonts w:ascii="Arial" w:hAnsi="Arial" w:cs="Arial"/>
                <w:sz w:val="24"/>
                <w:szCs w:val="24"/>
              </w:rPr>
              <w:t>?</w:t>
            </w:r>
            <w:r w:rsidRPr="00153A22">
              <w:rPr>
                <w:rFonts w:ascii="Arial" w:hAnsi="Arial" w:cs="Arial"/>
                <w:sz w:val="24"/>
                <w:szCs w:val="24"/>
              </w:rPr>
              <w:t xml:space="preserve"> </w:t>
            </w:r>
          </w:p>
          <w:p w14:paraId="653276D9" w14:textId="44F2E537" w:rsidR="00F92CC7" w:rsidRPr="00153A22" w:rsidRDefault="00F92CC7" w:rsidP="00F92CC7">
            <w:pPr>
              <w:rPr>
                <w:rFonts w:ascii="Arial" w:hAnsi="Arial" w:cs="Arial"/>
                <w:sz w:val="24"/>
                <w:szCs w:val="24"/>
              </w:rPr>
            </w:pPr>
            <w:r w:rsidRPr="00153A22">
              <w:rPr>
                <w:rFonts w:ascii="Arial" w:hAnsi="Arial" w:cs="Arial"/>
                <w:sz w:val="24"/>
                <w:szCs w:val="24"/>
              </w:rPr>
              <w:t xml:space="preserve">Describe the </w:t>
            </w:r>
            <w:r w:rsidR="000907AB" w:rsidRPr="00153A22">
              <w:rPr>
                <w:rFonts w:ascii="Arial" w:hAnsi="Arial" w:cs="Arial"/>
                <w:sz w:val="24"/>
                <w:szCs w:val="24"/>
              </w:rPr>
              <w:t>long-term</w:t>
            </w:r>
            <w:r w:rsidRPr="00153A22">
              <w:rPr>
                <w:rFonts w:ascii="Arial" w:hAnsi="Arial" w:cs="Arial"/>
                <w:sz w:val="24"/>
                <w:szCs w:val="24"/>
              </w:rPr>
              <w:t xml:space="preserve"> impact you </w:t>
            </w:r>
            <w:r w:rsidR="00275E27" w:rsidRPr="00153A22">
              <w:rPr>
                <w:rFonts w:ascii="Arial" w:hAnsi="Arial" w:cs="Arial"/>
                <w:sz w:val="24"/>
                <w:szCs w:val="24"/>
              </w:rPr>
              <w:t>ha</w:t>
            </w:r>
            <w:r w:rsidR="00153A22">
              <w:rPr>
                <w:rFonts w:ascii="Arial" w:hAnsi="Arial" w:cs="Arial"/>
                <w:sz w:val="24"/>
                <w:szCs w:val="24"/>
              </w:rPr>
              <w:t>d</w:t>
            </w:r>
            <w:r w:rsidR="00275E27" w:rsidRPr="00153A22">
              <w:rPr>
                <w:rFonts w:ascii="Arial" w:hAnsi="Arial" w:cs="Arial"/>
                <w:sz w:val="24"/>
                <w:szCs w:val="24"/>
              </w:rPr>
              <w:t xml:space="preserve"> or hope to</w:t>
            </w:r>
            <w:r w:rsidRPr="00153A22">
              <w:rPr>
                <w:rFonts w:ascii="Arial" w:hAnsi="Arial" w:cs="Arial"/>
                <w:sz w:val="24"/>
                <w:szCs w:val="24"/>
              </w:rPr>
              <w:t xml:space="preserve"> </w:t>
            </w:r>
            <w:r w:rsidR="00153A22" w:rsidRPr="00153A22">
              <w:rPr>
                <w:rFonts w:ascii="Arial" w:hAnsi="Arial" w:cs="Arial"/>
                <w:sz w:val="24"/>
                <w:szCs w:val="24"/>
              </w:rPr>
              <w:t>be achieved</w:t>
            </w:r>
            <w:r w:rsidRPr="00153A22">
              <w:rPr>
                <w:rFonts w:ascii="Arial" w:hAnsi="Arial" w:cs="Arial"/>
                <w:sz w:val="24"/>
                <w:szCs w:val="24"/>
              </w:rPr>
              <w:t xml:space="preserve"> </w:t>
            </w:r>
            <w:r w:rsidR="00D410D8" w:rsidRPr="00153A22">
              <w:rPr>
                <w:rFonts w:ascii="Arial" w:hAnsi="Arial" w:cs="Arial"/>
                <w:sz w:val="24"/>
                <w:szCs w:val="24"/>
              </w:rPr>
              <w:t>because of</w:t>
            </w:r>
            <w:r w:rsidRPr="00153A22">
              <w:rPr>
                <w:rFonts w:ascii="Arial" w:hAnsi="Arial" w:cs="Arial"/>
                <w:sz w:val="24"/>
                <w:szCs w:val="24"/>
              </w:rPr>
              <w:t xml:space="preserve"> your work. </w:t>
            </w:r>
          </w:p>
          <w:p w14:paraId="5C064A28" w14:textId="77777777" w:rsidR="00FB69F3" w:rsidRPr="00153A22" w:rsidRDefault="00FB69F3">
            <w:pPr>
              <w:rPr>
                <w:rFonts w:ascii="Arial" w:hAnsi="Arial" w:cs="Arial"/>
                <w:sz w:val="24"/>
                <w:szCs w:val="24"/>
              </w:rPr>
            </w:pPr>
          </w:p>
        </w:tc>
      </w:tr>
      <w:tr w:rsidR="00FB69F3" w:rsidRPr="00153A22" w14:paraId="5CFA211F" w14:textId="77777777" w:rsidTr="00153A22">
        <w:tc>
          <w:tcPr>
            <w:tcW w:w="10768" w:type="dxa"/>
            <w:gridSpan w:val="2"/>
          </w:tcPr>
          <w:p w14:paraId="62C5E54A" w14:textId="04C44FB3" w:rsidR="00A36BDF" w:rsidRPr="00153A22" w:rsidRDefault="003E4C03" w:rsidP="00701DDF">
            <w:pPr>
              <w:rPr>
                <w:rFonts w:ascii="Arial" w:hAnsi="Arial" w:cs="Arial"/>
                <w:sz w:val="24"/>
                <w:szCs w:val="24"/>
              </w:rPr>
            </w:pPr>
            <w:r>
              <w:rPr>
                <w:rFonts w:ascii="Arial" w:hAnsi="Arial" w:cs="Arial"/>
                <w:sz w:val="24"/>
                <w:szCs w:val="24"/>
              </w:rPr>
              <w:t xml:space="preserve">To help staff to feel more confident in managing EoL emergencies, challenging conversations and to begin to establish simulation as a “normal” learning modality, creating a high level of psychological safety to take forwards into more simulation work. Not only has this been the case at St Margaret’s, where we were able to move to a situation where people would request simulations as they recognised its value, we have also helped other hospices and GP practices to begin their simulation journey. The original cards against calamity are also available for purchase now and have been bought for use by several </w:t>
            </w:r>
            <w:r w:rsidR="00203ED6">
              <w:rPr>
                <w:rFonts w:ascii="Arial" w:hAnsi="Arial" w:cs="Arial"/>
                <w:sz w:val="24"/>
                <w:szCs w:val="24"/>
              </w:rPr>
              <w:t>other hospices and care homes.</w:t>
            </w:r>
          </w:p>
        </w:tc>
      </w:tr>
      <w:tr w:rsidR="00FB69F3" w:rsidRPr="00153A22" w14:paraId="6E80EA97" w14:textId="77777777" w:rsidTr="00153A22">
        <w:tc>
          <w:tcPr>
            <w:tcW w:w="10768" w:type="dxa"/>
            <w:gridSpan w:val="2"/>
            <w:shd w:val="clear" w:color="auto" w:fill="DBE5F1" w:themeFill="accent1" w:themeFillTint="33"/>
          </w:tcPr>
          <w:p w14:paraId="3427945B" w14:textId="77777777" w:rsidR="006678F9" w:rsidRPr="00153A22" w:rsidRDefault="006678F9" w:rsidP="006678F9">
            <w:pPr>
              <w:rPr>
                <w:rFonts w:ascii="Arial" w:hAnsi="Arial" w:cs="Arial"/>
                <w:sz w:val="24"/>
                <w:szCs w:val="24"/>
              </w:rPr>
            </w:pPr>
            <w:r w:rsidRPr="00153A22">
              <w:rPr>
                <w:rFonts w:ascii="Arial" w:hAnsi="Arial" w:cs="Arial"/>
                <w:b/>
                <w:sz w:val="24"/>
                <w:szCs w:val="24"/>
              </w:rPr>
              <w:t>Project objectives</w:t>
            </w:r>
            <w:r w:rsidRPr="00153A22">
              <w:rPr>
                <w:rFonts w:ascii="Arial" w:hAnsi="Arial" w:cs="Arial"/>
                <w:sz w:val="24"/>
                <w:szCs w:val="24"/>
              </w:rPr>
              <w:t xml:space="preserve"> </w:t>
            </w:r>
          </w:p>
          <w:p w14:paraId="54F24D00" w14:textId="148F9C14" w:rsidR="00F92CC7" w:rsidRPr="00153A22" w:rsidRDefault="00F92CC7" w:rsidP="006678F9">
            <w:pPr>
              <w:rPr>
                <w:rFonts w:ascii="Arial" w:hAnsi="Arial" w:cs="Arial"/>
                <w:sz w:val="24"/>
                <w:szCs w:val="24"/>
              </w:rPr>
            </w:pPr>
            <w:r w:rsidRPr="00153A22">
              <w:rPr>
                <w:rFonts w:ascii="Arial" w:hAnsi="Arial" w:cs="Arial"/>
                <w:sz w:val="24"/>
                <w:szCs w:val="24"/>
              </w:rPr>
              <w:t xml:space="preserve">What </w:t>
            </w:r>
            <w:r w:rsidR="00A366EA">
              <w:rPr>
                <w:rFonts w:ascii="Arial" w:hAnsi="Arial" w:cs="Arial"/>
                <w:sz w:val="24"/>
                <w:szCs w:val="24"/>
              </w:rPr>
              <w:t>is/</w:t>
            </w:r>
            <w:r w:rsidRPr="00153A22">
              <w:rPr>
                <w:rFonts w:ascii="Arial" w:hAnsi="Arial" w:cs="Arial"/>
                <w:sz w:val="24"/>
                <w:szCs w:val="24"/>
              </w:rPr>
              <w:t xml:space="preserve">are your objectives, or what </w:t>
            </w:r>
            <w:r w:rsidR="00153A22">
              <w:rPr>
                <w:rFonts w:ascii="Arial" w:hAnsi="Arial" w:cs="Arial"/>
                <w:sz w:val="24"/>
                <w:szCs w:val="24"/>
              </w:rPr>
              <w:t>were</w:t>
            </w:r>
            <w:r w:rsidRPr="00153A22">
              <w:rPr>
                <w:rFonts w:ascii="Arial" w:hAnsi="Arial" w:cs="Arial"/>
                <w:sz w:val="24"/>
                <w:szCs w:val="24"/>
              </w:rPr>
              <w:t xml:space="preserve"> the key outcomes you </w:t>
            </w:r>
            <w:r w:rsidR="006678F9" w:rsidRPr="00153A22">
              <w:rPr>
                <w:rFonts w:ascii="Arial" w:hAnsi="Arial" w:cs="Arial"/>
                <w:sz w:val="24"/>
                <w:szCs w:val="24"/>
              </w:rPr>
              <w:t xml:space="preserve">have or </w:t>
            </w:r>
            <w:r w:rsidRPr="00153A22">
              <w:rPr>
                <w:rFonts w:ascii="Arial" w:hAnsi="Arial" w:cs="Arial"/>
                <w:sz w:val="24"/>
                <w:szCs w:val="24"/>
              </w:rPr>
              <w:t xml:space="preserve">expect to achieve? </w:t>
            </w:r>
          </w:p>
        </w:tc>
      </w:tr>
      <w:tr w:rsidR="00FB69F3" w:rsidRPr="00153A22" w14:paraId="52945E40" w14:textId="77777777" w:rsidTr="00153A22">
        <w:tc>
          <w:tcPr>
            <w:tcW w:w="10768" w:type="dxa"/>
            <w:gridSpan w:val="2"/>
          </w:tcPr>
          <w:p w14:paraId="28996E18" w14:textId="77777777" w:rsidR="00701DDF" w:rsidRPr="00153A22" w:rsidRDefault="00701DDF" w:rsidP="006678F9">
            <w:pPr>
              <w:rPr>
                <w:rFonts w:ascii="Arial" w:hAnsi="Arial" w:cs="Arial"/>
                <w:sz w:val="24"/>
                <w:szCs w:val="24"/>
              </w:rPr>
            </w:pPr>
          </w:p>
          <w:p w14:paraId="46AF6A78" w14:textId="21D02BBA" w:rsidR="00A36BDF" w:rsidRPr="00153A22" w:rsidRDefault="003E4C03" w:rsidP="006678F9">
            <w:pPr>
              <w:rPr>
                <w:rFonts w:ascii="Arial" w:hAnsi="Arial" w:cs="Arial"/>
                <w:sz w:val="24"/>
                <w:szCs w:val="24"/>
              </w:rPr>
            </w:pPr>
            <w:r>
              <w:rPr>
                <w:rFonts w:ascii="Arial" w:hAnsi="Arial" w:cs="Arial"/>
                <w:sz w:val="24"/>
                <w:szCs w:val="24"/>
              </w:rPr>
              <w:t xml:space="preserve">As above </w:t>
            </w:r>
          </w:p>
        </w:tc>
      </w:tr>
      <w:tr w:rsidR="00F52523" w:rsidRPr="00153A22" w14:paraId="47FF2B38" w14:textId="77777777" w:rsidTr="00153A22">
        <w:tc>
          <w:tcPr>
            <w:tcW w:w="10768" w:type="dxa"/>
            <w:gridSpan w:val="2"/>
            <w:shd w:val="clear" w:color="auto" w:fill="DBE5F1" w:themeFill="accent1" w:themeFillTint="33"/>
          </w:tcPr>
          <w:p w14:paraId="06218B75" w14:textId="77777777" w:rsidR="006678F9" w:rsidRPr="00153A22" w:rsidRDefault="006678F9" w:rsidP="006678F9">
            <w:pPr>
              <w:rPr>
                <w:rFonts w:ascii="Arial" w:hAnsi="Arial" w:cs="Arial"/>
                <w:b/>
                <w:sz w:val="24"/>
                <w:szCs w:val="24"/>
              </w:rPr>
            </w:pPr>
            <w:r w:rsidRPr="00153A22">
              <w:rPr>
                <w:rFonts w:ascii="Arial" w:hAnsi="Arial" w:cs="Arial"/>
                <w:b/>
                <w:sz w:val="24"/>
                <w:szCs w:val="24"/>
              </w:rPr>
              <w:t xml:space="preserve">Main activities </w:t>
            </w:r>
          </w:p>
          <w:p w14:paraId="20F0A33B" w14:textId="5C43DE7E" w:rsidR="00F52523" w:rsidRPr="00153A22" w:rsidRDefault="00F52523" w:rsidP="00C30926">
            <w:pPr>
              <w:rPr>
                <w:rFonts w:ascii="Arial" w:hAnsi="Arial" w:cs="Arial"/>
                <w:sz w:val="24"/>
                <w:szCs w:val="24"/>
              </w:rPr>
            </w:pPr>
            <w:r w:rsidRPr="00153A22">
              <w:rPr>
                <w:rFonts w:ascii="Arial" w:hAnsi="Arial" w:cs="Arial"/>
                <w:sz w:val="24"/>
                <w:szCs w:val="24"/>
              </w:rPr>
              <w:t xml:space="preserve">What </w:t>
            </w:r>
            <w:r w:rsidR="00ED51CF" w:rsidRPr="00153A22">
              <w:rPr>
                <w:rFonts w:ascii="Arial" w:hAnsi="Arial" w:cs="Arial"/>
                <w:sz w:val="24"/>
                <w:szCs w:val="24"/>
              </w:rPr>
              <w:t>have</w:t>
            </w:r>
            <w:r w:rsidR="00815180">
              <w:rPr>
                <w:rFonts w:ascii="Arial" w:hAnsi="Arial" w:cs="Arial"/>
                <w:sz w:val="24"/>
                <w:szCs w:val="24"/>
              </w:rPr>
              <w:t>/did</w:t>
            </w:r>
            <w:r w:rsidRPr="00153A22">
              <w:rPr>
                <w:rFonts w:ascii="Arial" w:hAnsi="Arial" w:cs="Arial"/>
                <w:sz w:val="24"/>
                <w:szCs w:val="24"/>
              </w:rPr>
              <w:t xml:space="preserve"> you do? </w:t>
            </w:r>
            <w:r w:rsidR="00815180">
              <w:rPr>
                <w:rFonts w:ascii="Arial" w:hAnsi="Arial" w:cs="Arial"/>
                <w:sz w:val="24"/>
                <w:szCs w:val="24"/>
              </w:rPr>
              <w:br/>
            </w:r>
            <w:r w:rsidRPr="00153A22">
              <w:rPr>
                <w:rFonts w:ascii="Arial" w:hAnsi="Arial" w:cs="Arial"/>
                <w:sz w:val="24"/>
                <w:szCs w:val="24"/>
              </w:rPr>
              <w:t>List the main activities.</w:t>
            </w:r>
          </w:p>
          <w:p w14:paraId="4AB2CA14" w14:textId="77777777" w:rsidR="00F52523" w:rsidRPr="00153A22" w:rsidRDefault="00F52523" w:rsidP="00C30926">
            <w:pPr>
              <w:rPr>
                <w:rFonts w:ascii="Arial" w:hAnsi="Arial" w:cs="Arial"/>
                <w:sz w:val="24"/>
                <w:szCs w:val="24"/>
              </w:rPr>
            </w:pPr>
            <w:r w:rsidRPr="00153A22">
              <w:rPr>
                <w:rFonts w:ascii="Arial" w:hAnsi="Arial" w:cs="Arial"/>
                <w:sz w:val="24"/>
                <w:szCs w:val="24"/>
              </w:rPr>
              <w:t xml:space="preserve"> </w:t>
            </w:r>
          </w:p>
        </w:tc>
      </w:tr>
      <w:tr w:rsidR="00F52523" w:rsidRPr="00153A22" w14:paraId="5F9D9D23" w14:textId="77777777" w:rsidTr="00153A22">
        <w:tc>
          <w:tcPr>
            <w:tcW w:w="10768" w:type="dxa"/>
            <w:gridSpan w:val="2"/>
          </w:tcPr>
          <w:p w14:paraId="321C02DB" w14:textId="4AC992C9" w:rsidR="00B66052" w:rsidRDefault="003E4C03" w:rsidP="006678F9">
            <w:pPr>
              <w:rPr>
                <w:rFonts w:ascii="Arial" w:hAnsi="Arial" w:cs="Arial"/>
                <w:sz w:val="24"/>
                <w:szCs w:val="24"/>
              </w:rPr>
            </w:pPr>
            <w:r>
              <w:rPr>
                <w:rFonts w:ascii="Arial" w:hAnsi="Arial" w:cs="Arial"/>
                <w:sz w:val="24"/>
                <w:szCs w:val="24"/>
              </w:rPr>
              <w:t xml:space="preserve">Created various sets of Cards Against Calamity based on </w:t>
            </w:r>
            <w:r w:rsidR="00203ED6">
              <w:rPr>
                <w:rFonts w:ascii="Arial" w:hAnsi="Arial" w:cs="Arial"/>
                <w:sz w:val="24"/>
                <w:szCs w:val="24"/>
              </w:rPr>
              <w:t>real life incidents, challenges and scenarios. They are grouped vaguely into themes, so it is possible to just buy one pack if you want to focus on a particular area.</w:t>
            </w:r>
          </w:p>
          <w:p w14:paraId="5000F69B" w14:textId="411C20D6" w:rsidR="00203ED6" w:rsidRDefault="00203ED6" w:rsidP="006678F9">
            <w:pPr>
              <w:rPr>
                <w:rFonts w:ascii="Arial" w:hAnsi="Arial" w:cs="Arial"/>
                <w:sz w:val="24"/>
                <w:szCs w:val="24"/>
              </w:rPr>
            </w:pPr>
            <w:r>
              <w:rPr>
                <w:rFonts w:ascii="Arial" w:hAnsi="Arial" w:cs="Arial"/>
                <w:sz w:val="24"/>
                <w:szCs w:val="24"/>
              </w:rPr>
              <w:t>Ran many CAC sessions with staff.</w:t>
            </w:r>
          </w:p>
          <w:p w14:paraId="6639F9C0" w14:textId="22B6368B" w:rsidR="00203ED6" w:rsidRDefault="00203ED6" w:rsidP="006678F9">
            <w:pPr>
              <w:rPr>
                <w:rFonts w:ascii="Arial" w:hAnsi="Arial" w:cs="Arial"/>
                <w:sz w:val="24"/>
                <w:szCs w:val="24"/>
              </w:rPr>
            </w:pPr>
            <w:r>
              <w:rPr>
                <w:rFonts w:ascii="Arial" w:hAnsi="Arial" w:cs="Arial"/>
                <w:sz w:val="24"/>
                <w:szCs w:val="24"/>
              </w:rPr>
              <w:t>Took CAC to conferences and shared with regional groups.</w:t>
            </w:r>
          </w:p>
          <w:p w14:paraId="06017D76" w14:textId="26162F55" w:rsidR="00203ED6" w:rsidRPr="00153A22" w:rsidRDefault="00203ED6" w:rsidP="006678F9">
            <w:pPr>
              <w:rPr>
                <w:rFonts w:ascii="Arial" w:hAnsi="Arial" w:cs="Arial"/>
                <w:sz w:val="24"/>
                <w:szCs w:val="24"/>
              </w:rPr>
            </w:pPr>
            <w:r>
              <w:rPr>
                <w:rFonts w:ascii="Arial" w:hAnsi="Arial" w:cs="Arial"/>
                <w:sz w:val="24"/>
                <w:szCs w:val="24"/>
              </w:rPr>
              <w:t>Made CAC available to buy on our website.</w:t>
            </w:r>
          </w:p>
          <w:p w14:paraId="26B2C4FB" w14:textId="77777777" w:rsidR="00203ED6" w:rsidRDefault="004D71A5" w:rsidP="006678F9">
            <w:pPr>
              <w:rPr>
                <w:rFonts w:ascii="Arial" w:hAnsi="Arial" w:cs="Arial"/>
                <w:sz w:val="24"/>
                <w:szCs w:val="24"/>
              </w:rPr>
            </w:pPr>
            <w:r>
              <w:rPr>
                <w:rFonts w:ascii="Arial" w:hAnsi="Arial" w:cs="Arial"/>
                <w:sz w:val="24"/>
                <w:szCs w:val="24"/>
              </w:rPr>
              <w:t>Begin simulation training for our staff and run simulation workshops for external staff to book onto to share this learning.</w:t>
            </w:r>
          </w:p>
          <w:p w14:paraId="06B818D7" w14:textId="3055724D" w:rsidR="004D71A5" w:rsidRPr="00153A22" w:rsidRDefault="004D71A5" w:rsidP="006678F9">
            <w:pPr>
              <w:rPr>
                <w:rFonts w:ascii="Arial" w:hAnsi="Arial" w:cs="Arial"/>
                <w:sz w:val="24"/>
                <w:szCs w:val="24"/>
              </w:rPr>
            </w:pPr>
          </w:p>
        </w:tc>
      </w:tr>
      <w:tr w:rsidR="00FB69F3" w:rsidRPr="00153A22" w14:paraId="1039E413" w14:textId="77777777" w:rsidTr="00153A22">
        <w:tc>
          <w:tcPr>
            <w:tcW w:w="10768" w:type="dxa"/>
            <w:gridSpan w:val="2"/>
            <w:shd w:val="clear" w:color="auto" w:fill="DBE5F1" w:themeFill="accent1" w:themeFillTint="33"/>
          </w:tcPr>
          <w:p w14:paraId="0B9E0617" w14:textId="77777777" w:rsidR="00153A22" w:rsidRDefault="006533A6" w:rsidP="00FB69F3">
            <w:pPr>
              <w:rPr>
                <w:rFonts w:ascii="Arial" w:hAnsi="Arial" w:cs="Arial"/>
                <w:b/>
                <w:bCs/>
                <w:sz w:val="24"/>
                <w:szCs w:val="24"/>
              </w:rPr>
            </w:pPr>
            <w:r w:rsidRPr="00153A22">
              <w:rPr>
                <w:rFonts w:ascii="Arial" w:hAnsi="Arial" w:cs="Arial"/>
                <w:b/>
                <w:bCs/>
                <w:sz w:val="24"/>
                <w:szCs w:val="24"/>
              </w:rPr>
              <w:lastRenderedPageBreak/>
              <w:t xml:space="preserve">Strategy </w:t>
            </w:r>
          </w:p>
          <w:p w14:paraId="70E4A2C8" w14:textId="77777777" w:rsidR="00153A22" w:rsidRDefault="00FB69F3" w:rsidP="00FB69F3">
            <w:pPr>
              <w:rPr>
                <w:rFonts w:ascii="Arial" w:hAnsi="Arial" w:cs="Arial"/>
                <w:sz w:val="24"/>
                <w:szCs w:val="24"/>
              </w:rPr>
            </w:pPr>
            <w:r w:rsidRPr="00153A22">
              <w:rPr>
                <w:rFonts w:ascii="Arial" w:hAnsi="Arial" w:cs="Arial"/>
                <w:sz w:val="24"/>
                <w:szCs w:val="24"/>
              </w:rPr>
              <w:t xml:space="preserve">How will this work contribute </w:t>
            </w:r>
            <w:r w:rsidR="006678F9" w:rsidRPr="00153A22">
              <w:rPr>
                <w:rFonts w:ascii="Arial" w:hAnsi="Arial" w:cs="Arial"/>
                <w:sz w:val="24"/>
                <w:szCs w:val="24"/>
              </w:rPr>
              <w:t xml:space="preserve">to your local, regional and national </w:t>
            </w:r>
            <w:r w:rsidRPr="00153A22">
              <w:rPr>
                <w:rFonts w:ascii="Arial" w:hAnsi="Arial" w:cs="Arial"/>
                <w:sz w:val="24"/>
                <w:szCs w:val="24"/>
              </w:rPr>
              <w:t>strategy?</w:t>
            </w:r>
            <w:r w:rsidR="00ED51CF" w:rsidRPr="00153A22">
              <w:rPr>
                <w:rFonts w:ascii="Arial" w:hAnsi="Arial" w:cs="Arial"/>
                <w:sz w:val="24"/>
                <w:szCs w:val="24"/>
              </w:rPr>
              <w:t xml:space="preserve"> </w:t>
            </w:r>
          </w:p>
          <w:p w14:paraId="3CA227EC" w14:textId="0E45BD82" w:rsidR="00FB69F3" w:rsidRPr="00153A22" w:rsidRDefault="00ED51CF" w:rsidP="00FB69F3">
            <w:pPr>
              <w:rPr>
                <w:rFonts w:ascii="Arial" w:hAnsi="Arial" w:cs="Arial"/>
                <w:sz w:val="24"/>
                <w:szCs w:val="24"/>
              </w:rPr>
            </w:pPr>
            <w:r w:rsidRPr="00153A22">
              <w:rPr>
                <w:rFonts w:ascii="Arial" w:hAnsi="Arial" w:cs="Arial"/>
                <w:sz w:val="24"/>
                <w:szCs w:val="24"/>
              </w:rPr>
              <w:t xml:space="preserve">Which strategic </w:t>
            </w:r>
            <w:r w:rsidR="006678F9" w:rsidRPr="00153A22">
              <w:rPr>
                <w:rFonts w:ascii="Arial" w:hAnsi="Arial" w:cs="Arial"/>
                <w:sz w:val="24"/>
                <w:szCs w:val="24"/>
              </w:rPr>
              <w:t>document</w:t>
            </w:r>
            <w:r w:rsidR="00153A22">
              <w:rPr>
                <w:rFonts w:ascii="Arial" w:hAnsi="Arial" w:cs="Arial"/>
                <w:sz w:val="24"/>
                <w:szCs w:val="24"/>
              </w:rPr>
              <w:t>?</w:t>
            </w:r>
            <w:r w:rsidR="006678F9" w:rsidRPr="00153A22">
              <w:rPr>
                <w:rFonts w:ascii="Arial" w:hAnsi="Arial" w:cs="Arial"/>
                <w:sz w:val="24"/>
                <w:szCs w:val="24"/>
              </w:rPr>
              <w:t xml:space="preserve"> </w:t>
            </w:r>
          </w:p>
          <w:p w14:paraId="33E26B44" w14:textId="77777777" w:rsidR="00FB69F3" w:rsidRPr="00153A22" w:rsidRDefault="00FB69F3">
            <w:pPr>
              <w:rPr>
                <w:rFonts w:ascii="Arial" w:hAnsi="Arial" w:cs="Arial"/>
                <w:sz w:val="24"/>
                <w:szCs w:val="24"/>
              </w:rPr>
            </w:pPr>
          </w:p>
        </w:tc>
      </w:tr>
      <w:tr w:rsidR="00F52523" w:rsidRPr="00153A22" w14:paraId="19F20602" w14:textId="77777777" w:rsidTr="00153A22">
        <w:tc>
          <w:tcPr>
            <w:tcW w:w="10768" w:type="dxa"/>
            <w:gridSpan w:val="2"/>
          </w:tcPr>
          <w:p w14:paraId="15C13526" w14:textId="32219381" w:rsidR="00F52523" w:rsidRDefault="004D71A5" w:rsidP="00C30926">
            <w:pPr>
              <w:rPr>
                <w:rFonts w:ascii="Arial" w:hAnsi="Arial" w:cs="Arial"/>
                <w:sz w:val="24"/>
                <w:szCs w:val="24"/>
              </w:rPr>
            </w:pPr>
            <w:r>
              <w:rPr>
                <w:rFonts w:ascii="Arial" w:hAnsi="Arial" w:cs="Arial"/>
                <w:sz w:val="24"/>
                <w:szCs w:val="24"/>
              </w:rPr>
              <w:t xml:space="preserve">It contributes to the improvement of </w:t>
            </w:r>
            <w:r w:rsidR="00C632D0">
              <w:rPr>
                <w:rFonts w:ascii="Arial" w:hAnsi="Arial" w:cs="Arial"/>
                <w:sz w:val="24"/>
                <w:szCs w:val="24"/>
              </w:rPr>
              <w:t>End-of-life</w:t>
            </w:r>
            <w:r>
              <w:rPr>
                <w:rFonts w:ascii="Arial" w:hAnsi="Arial" w:cs="Arial"/>
                <w:sz w:val="24"/>
                <w:szCs w:val="24"/>
              </w:rPr>
              <w:t xml:space="preserve"> </w:t>
            </w:r>
            <w:r w:rsidR="007C042E">
              <w:rPr>
                <w:rFonts w:ascii="Arial" w:hAnsi="Arial" w:cs="Arial"/>
                <w:sz w:val="24"/>
                <w:szCs w:val="24"/>
              </w:rPr>
              <w:t>care</w:t>
            </w:r>
            <w:r w:rsidR="00C632D0">
              <w:rPr>
                <w:rFonts w:ascii="Arial" w:hAnsi="Arial" w:cs="Arial"/>
                <w:sz w:val="24"/>
                <w:szCs w:val="24"/>
              </w:rPr>
              <w:t xml:space="preserve"> in the </w:t>
            </w:r>
            <w:r w:rsidR="00850F62">
              <w:rPr>
                <w:rFonts w:ascii="Arial" w:hAnsi="Arial" w:cs="Arial"/>
                <w:sz w:val="24"/>
                <w:szCs w:val="24"/>
              </w:rPr>
              <w:t>Southwest</w:t>
            </w:r>
            <w:r w:rsidR="00C632D0">
              <w:rPr>
                <w:rFonts w:ascii="Arial" w:hAnsi="Arial" w:cs="Arial"/>
                <w:sz w:val="24"/>
                <w:szCs w:val="24"/>
              </w:rPr>
              <w:t xml:space="preserve"> and beyond</w:t>
            </w:r>
            <w:r w:rsidR="007C042E">
              <w:rPr>
                <w:rFonts w:ascii="Arial" w:hAnsi="Arial" w:cs="Arial"/>
                <w:sz w:val="24"/>
                <w:szCs w:val="24"/>
              </w:rPr>
              <w:t>, better</w:t>
            </w:r>
            <w:r>
              <w:rPr>
                <w:rFonts w:ascii="Arial" w:hAnsi="Arial" w:cs="Arial"/>
                <w:sz w:val="24"/>
                <w:szCs w:val="24"/>
              </w:rPr>
              <w:t xml:space="preserve"> equipped staff with more confidence </w:t>
            </w:r>
            <w:r w:rsidR="007C042E">
              <w:rPr>
                <w:rFonts w:ascii="Arial" w:hAnsi="Arial" w:cs="Arial"/>
                <w:sz w:val="24"/>
                <w:szCs w:val="24"/>
              </w:rPr>
              <w:t>can</w:t>
            </w:r>
            <w:r>
              <w:rPr>
                <w:rFonts w:ascii="Arial" w:hAnsi="Arial" w:cs="Arial"/>
                <w:sz w:val="24"/>
                <w:szCs w:val="24"/>
              </w:rPr>
              <w:t xml:space="preserve"> provide a better service and </w:t>
            </w:r>
            <w:r w:rsidR="007C042E">
              <w:rPr>
                <w:rFonts w:ascii="Arial" w:hAnsi="Arial" w:cs="Arial"/>
                <w:sz w:val="24"/>
                <w:szCs w:val="24"/>
              </w:rPr>
              <w:t xml:space="preserve">improved patient care and experience. Historically, literature shows that EoL care is often not included in training, particularly simulation in the same way that acute and emergency care is. This is for a variety of </w:t>
            </w:r>
            <w:r w:rsidR="00850F62">
              <w:rPr>
                <w:rFonts w:ascii="Arial" w:hAnsi="Arial" w:cs="Arial"/>
                <w:sz w:val="24"/>
                <w:szCs w:val="24"/>
              </w:rPr>
              <w:t>reasons but</w:t>
            </w:r>
            <w:r w:rsidR="007C042E">
              <w:rPr>
                <w:rFonts w:ascii="Arial" w:hAnsi="Arial" w:cs="Arial"/>
                <w:sz w:val="24"/>
                <w:szCs w:val="24"/>
              </w:rPr>
              <w:t xml:space="preserve"> includes </w:t>
            </w:r>
            <w:r w:rsidR="00850F62">
              <w:rPr>
                <w:rFonts w:ascii="Arial" w:hAnsi="Arial" w:cs="Arial"/>
                <w:sz w:val="24"/>
                <w:szCs w:val="24"/>
              </w:rPr>
              <w:t xml:space="preserve">fears around maintaining psychological safety for the participants given the distressing subject matter. We have shown that with appropriate care and a flexible approach, this can be achieved. </w:t>
            </w:r>
          </w:p>
          <w:p w14:paraId="2851020F" w14:textId="556E40B1" w:rsidR="00236CE7" w:rsidRDefault="00236CE7" w:rsidP="00C30926">
            <w:pPr>
              <w:rPr>
                <w:rFonts w:ascii="Arial" w:hAnsi="Arial" w:cs="Arial"/>
                <w:sz w:val="24"/>
                <w:szCs w:val="24"/>
              </w:rPr>
            </w:pPr>
            <w:r>
              <w:rPr>
                <w:rFonts w:ascii="Arial" w:hAnsi="Arial" w:cs="Arial"/>
                <w:sz w:val="24"/>
                <w:szCs w:val="24"/>
              </w:rPr>
              <w:t xml:space="preserve">Documents: - NHS workforce strategy </w:t>
            </w:r>
          </w:p>
          <w:p w14:paraId="0953980C" w14:textId="132B3FCA" w:rsidR="00236CE7" w:rsidRPr="00236CE7" w:rsidRDefault="00236CE7" w:rsidP="00236CE7">
            <w:pPr>
              <w:pStyle w:val="ListParagraph"/>
              <w:numPr>
                <w:ilvl w:val="0"/>
                <w:numId w:val="11"/>
              </w:numPr>
              <w:rPr>
                <w:rFonts w:ascii="Arial" w:hAnsi="Arial" w:cs="Arial"/>
                <w:sz w:val="24"/>
                <w:szCs w:val="24"/>
              </w:rPr>
            </w:pPr>
            <w:r>
              <w:rPr>
                <w:rFonts w:ascii="Arial" w:hAnsi="Arial" w:cs="Arial"/>
                <w:sz w:val="24"/>
                <w:szCs w:val="24"/>
              </w:rPr>
              <w:t xml:space="preserve">One chance to get it right </w:t>
            </w:r>
          </w:p>
          <w:p w14:paraId="0B56BF35" w14:textId="77777777" w:rsidR="00A36BDF" w:rsidRPr="00153A22" w:rsidRDefault="00A36BDF" w:rsidP="00C30926">
            <w:pPr>
              <w:rPr>
                <w:rFonts w:ascii="Arial" w:hAnsi="Arial" w:cs="Arial"/>
                <w:sz w:val="24"/>
                <w:szCs w:val="24"/>
              </w:rPr>
            </w:pPr>
          </w:p>
        </w:tc>
      </w:tr>
      <w:tr w:rsidR="00F52523" w:rsidRPr="00153A22" w14:paraId="453745BD" w14:textId="77777777" w:rsidTr="00153A22">
        <w:tc>
          <w:tcPr>
            <w:tcW w:w="10768" w:type="dxa"/>
            <w:gridSpan w:val="2"/>
            <w:shd w:val="clear" w:color="auto" w:fill="DBE5F1" w:themeFill="accent1" w:themeFillTint="33"/>
          </w:tcPr>
          <w:p w14:paraId="5BB2096D" w14:textId="77777777" w:rsidR="00153A22" w:rsidRDefault="0038221E" w:rsidP="00C30926">
            <w:pPr>
              <w:rPr>
                <w:rFonts w:ascii="Arial" w:hAnsi="Arial" w:cs="Arial"/>
                <w:sz w:val="24"/>
                <w:szCs w:val="24"/>
              </w:rPr>
            </w:pPr>
            <w:r w:rsidRPr="00153A22">
              <w:rPr>
                <w:rFonts w:ascii="Arial" w:hAnsi="Arial" w:cs="Arial"/>
                <w:b/>
                <w:bCs/>
                <w:sz w:val="24"/>
                <w:szCs w:val="24"/>
              </w:rPr>
              <w:t xml:space="preserve">Previous work </w:t>
            </w:r>
          </w:p>
          <w:p w14:paraId="13076096" w14:textId="32BB601D" w:rsidR="00153A22" w:rsidRDefault="00153A22" w:rsidP="00C30926">
            <w:pPr>
              <w:rPr>
                <w:rFonts w:ascii="Arial" w:hAnsi="Arial" w:cs="Arial"/>
                <w:sz w:val="24"/>
                <w:szCs w:val="24"/>
              </w:rPr>
            </w:pPr>
            <w:r>
              <w:rPr>
                <w:rFonts w:ascii="Arial" w:hAnsi="Arial" w:cs="Arial"/>
                <w:sz w:val="24"/>
                <w:szCs w:val="24"/>
              </w:rPr>
              <w:t xml:space="preserve">Do you know </w:t>
            </w:r>
            <w:r w:rsidR="00815180">
              <w:rPr>
                <w:rFonts w:ascii="Arial" w:hAnsi="Arial" w:cs="Arial"/>
                <w:sz w:val="24"/>
                <w:szCs w:val="24"/>
              </w:rPr>
              <w:t xml:space="preserve">of </w:t>
            </w:r>
            <w:r w:rsidR="00F52523" w:rsidRPr="00153A22">
              <w:rPr>
                <w:rFonts w:ascii="Arial" w:hAnsi="Arial" w:cs="Arial"/>
                <w:sz w:val="24"/>
                <w:szCs w:val="24"/>
              </w:rPr>
              <w:t xml:space="preserve">anyone else </w:t>
            </w:r>
            <w:r>
              <w:rPr>
                <w:rFonts w:ascii="Arial" w:hAnsi="Arial" w:cs="Arial"/>
                <w:sz w:val="24"/>
                <w:szCs w:val="24"/>
              </w:rPr>
              <w:t xml:space="preserve">who is planning to </w:t>
            </w:r>
            <w:r w:rsidR="00F52523" w:rsidRPr="00153A22">
              <w:rPr>
                <w:rFonts w:ascii="Arial" w:hAnsi="Arial" w:cs="Arial"/>
                <w:sz w:val="24"/>
                <w:szCs w:val="24"/>
              </w:rPr>
              <w:t>do this</w:t>
            </w:r>
            <w:r w:rsidR="00815180">
              <w:rPr>
                <w:rFonts w:ascii="Arial" w:hAnsi="Arial" w:cs="Arial"/>
                <w:sz w:val="24"/>
                <w:szCs w:val="24"/>
              </w:rPr>
              <w:t>/</w:t>
            </w:r>
            <w:r w:rsidR="00815180" w:rsidRPr="00153A22">
              <w:rPr>
                <w:rFonts w:ascii="Arial" w:hAnsi="Arial" w:cs="Arial"/>
                <w:sz w:val="24"/>
                <w:szCs w:val="24"/>
              </w:rPr>
              <w:t>or similar</w:t>
            </w:r>
            <w:r w:rsidR="00F52523" w:rsidRPr="00153A22">
              <w:rPr>
                <w:rFonts w:ascii="Arial" w:hAnsi="Arial" w:cs="Arial"/>
                <w:sz w:val="24"/>
                <w:szCs w:val="24"/>
              </w:rPr>
              <w:t xml:space="preserve"> work or has it been done in some way before? </w:t>
            </w:r>
          </w:p>
          <w:p w14:paraId="74DD4594" w14:textId="5963184B" w:rsidR="00F52523" w:rsidRPr="00153A22" w:rsidRDefault="006533A6" w:rsidP="00C30926">
            <w:pPr>
              <w:rPr>
                <w:rFonts w:ascii="Arial" w:hAnsi="Arial" w:cs="Arial"/>
                <w:b/>
                <w:bCs/>
                <w:sz w:val="24"/>
                <w:szCs w:val="24"/>
              </w:rPr>
            </w:pPr>
            <w:r w:rsidRPr="00153A22">
              <w:rPr>
                <w:rFonts w:ascii="Arial" w:hAnsi="Arial" w:cs="Arial"/>
                <w:sz w:val="24"/>
                <w:szCs w:val="24"/>
              </w:rPr>
              <w:t xml:space="preserve">How </w:t>
            </w:r>
            <w:r w:rsidR="00A366EA">
              <w:rPr>
                <w:rFonts w:ascii="Arial" w:hAnsi="Arial" w:cs="Arial"/>
                <w:sz w:val="24"/>
                <w:szCs w:val="24"/>
              </w:rPr>
              <w:t xml:space="preserve">will/are </w:t>
            </w:r>
            <w:r w:rsidRPr="00153A22">
              <w:rPr>
                <w:rFonts w:ascii="Arial" w:hAnsi="Arial" w:cs="Arial"/>
                <w:sz w:val="24"/>
                <w:szCs w:val="24"/>
              </w:rPr>
              <w:t>you b</w:t>
            </w:r>
            <w:r w:rsidR="00ED51CF" w:rsidRPr="00153A22">
              <w:rPr>
                <w:rFonts w:ascii="Arial" w:hAnsi="Arial" w:cs="Arial"/>
                <w:sz w:val="24"/>
                <w:szCs w:val="24"/>
              </w:rPr>
              <w:t>uilding on it</w:t>
            </w:r>
            <w:r w:rsidR="00153A22">
              <w:rPr>
                <w:rFonts w:ascii="Arial" w:hAnsi="Arial" w:cs="Arial"/>
                <w:sz w:val="24"/>
                <w:szCs w:val="24"/>
              </w:rPr>
              <w:t>?</w:t>
            </w:r>
            <w:r w:rsidR="00ED51CF" w:rsidRPr="00153A22">
              <w:rPr>
                <w:rFonts w:ascii="Arial" w:hAnsi="Arial" w:cs="Arial"/>
                <w:color w:val="FF0000"/>
                <w:sz w:val="24"/>
                <w:szCs w:val="24"/>
              </w:rPr>
              <w:t xml:space="preserve"> </w:t>
            </w:r>
          </w:p>
          <w:p w14:paraId="67C32A36" w14:textId="77777777" w:rsidR="00F52523" w:rsidRPr="00153A22" w:rsidRDefault="00F52523" w:rsidP="00C30926">
            <w:pPr>
              <w:rPr>
                <w:rFonts w:ascii="Arial" w:hAnsi="Arial" w:cs="Arial"/>
                <w:sz w:val="24"/>
                <w:szCs w:val="24"/>
              </w:rPr>
            </w:pPr>
            <w:r w:rsidRPr="00153A22">
              <w:rPr>
                <w:rFonts w:ascii="Arial" w:hAnsi="Arial" w:cs="Arial"/>
                <w:sz w:val="24"/>
                <w:szCs w:val="24"/>
              </w:rPr>
              <w:t xml:space="preserve"> </w:t>
            </w:r>
          </w:p>
        </w:tc>
      </w:tr>
      <w:tr w:rsidR="00815180" w:rsidRPr="00153A22" w14:paraId="4A898A1F" w14:textId="77777777" w:rsidTr="002E27F6">
        <w:trPr>
          <w:trHeight w:val="508"/>
        </w:trPr>
        <w:tc>
          <w:tcPr>
            <w:tcW w:w="10768" w:type="dxa"/>
            <w:gridSpan w:val="2"/>
          </w:tcPr>
          <w:p w14:paraId="58EE47B3" w14:textId="77777777" w:rsidR="00815180" w:rsidRPr="00153A22" w:rsidRDefault="00815180" w:rsidP="00815180">
            <w:pPr>
              <w:rPr>
                <w:rFonts w:ascii="Arial" w:hAnsi="Arial" w:cs="Arial"/>
                <w:sz w:val="24"/>
                <w:szCs w:val="24"/>
              </w:rPr>
            </w:pPr>
          </w:p>
          <w:p w14:paraId="5AA0166F" w14:textId="6A9AF62A" w:rsidR="00815180" w:rsidRPr="00153A22" w:rsidRDefault="004A0D72" w:rsidP="00815180">
            <w:pPr>
              <w:rPr>
                <w:rFonts w:ascii="Arial" w:hAnsi="Arial" w:cs="Arial"/>
                <w:sz w:val="24"/>
                <w:szCs w:val="24"/>
              </w:rPr>
            </w:pPr>
            <w:r>
              <w:rPr>
                <w:rFonts w:ascii="Arial" w:hAnsi="Arial" w:cs="Arial"/>
                <w:sz w:val="24"/>
                <w:szCs w:val="24"/>
              </w:rPr>
              <w:t xml:space="preserve">There has been similar work in the acute sector, but </w:t>
            </w:r>
            <w:r w:rsidR="00541B9C">
              <w:rPr>
                <w:rFonts w:ascii="Arial" w:hAnsi="Arial" w:cs="Arial"/>
                <w:sz w:val="24"/>
                <w:szCs w:val="24"/>
              </w:rPr>
              <w:t>as we know, EoL is separate and distinct and therefore the work is not directly comparable.</w:t>
            </w:r>
          </w:p>
        </w:tc>
      </w:tr>
      <w:tr w:rsidR="00FB69F3" w:rsidRPr="00153A22" w14:paraId="196A299D" w14:textId="77777777" w:rsidTr="00153A22">
        <w:tc>
          <w:tcPr>
            <w:tcW w:w="10768" w:type="dxa"/>
            <w:gridSpan w:val="2"/>
            <w:shd w:val="clear" w:color="auto" w:fill="DBE5F1" w:themeFill="accent1" w:themeFillTint="33"/>
          </w:tcPr>
          <w:p w14:paraId="26A94956" w14:textId="77777777" w:rsidR="0038221E" w:rsidRPr="00153A22" w:rsidRDefault="0038221E" w:rsidP="0038221E">
            <w:pPr>
              <w:rPr>
                <w:rFonts w:ascii="Arial" w:hAnsi="Arial" w:cs="Arial"/>
                <w:b/>
                <w:bCs/>
                <w:sz w:val="24"/>
                <w:szCs w:val="24"/>
              </w:rPr>
            </w:pPr>
            <w:r w:rsidRPr="00153A22">
              <w:rPr>
                <w:rFonts w:ascii="Arial" w:hAnsi="Arial" w:cs="Arial"/>
                <w:b/>
                <w:bCs/>
                <w:sz w:val="24"/>
                <w:szCs w:val="24"/>
              </w:rPr>
              <w:t xml:space="preserve">Timescales </w:t>
            </w:r>
          </w:p>
          <w:p w14:paraId="12E29491" w14:textId="4689879C" w:rsidR="00FB69F3" w:rsidRPr="00153A22" w:rsidRDefault="00FB69F3" w:rsidP="0038221E">
            <w:pPr>
              <w:rPr>
                <w:rFonts w:ascii="Arial" w:hAnsi="Arial" w:cs="Arial"/>
                <w:sz w:val="24"/>
                <w:szCs w:val="24"/>
              </w:rPr>
            </w:pPr>
            <w:r w:rsidRPr="00153A22">
              <w:rPr>
                <w:rFonts w:ascii="Arial" w:hAnsi="Arial" w:cs="Arial"/>
                <w:sz w:val="24"/>
                <w:szCs w:val="24"/>
              </w:rPr>
              <w:t xml:space="preserve">What </w:t>
            </w:r>
            <w:r w:rsidR="00815180">
              <w:rPr>
                <w:rFonts w:ascii="Arial" w:hAnsi="Arial" w:cs="Arial"/>
                <w:sz w:val="24"/>
                <w:szCs w:val="24"/>
              </w:rPr>
              <w:t>are</w:t>
            </w:r>
            <w:r w:rsidR="0038221E" w:rsidRPr="00153A22">
              <w:rPr>
                <w:rFonts w:ascii="Arial" w:hAnsi="Arial" w:cs="Arial"/>
                <w:sz w:val="24"/>
                <w:szCs w:val="24"/>
              </w:rPr>
              <w:t>/</w:t>
            </w:r>
            <w:r w:rsidR="00815180">
              <w:rPr>
                <w:rFonts w:ascii="Arial" w:hAnsi="Arial" w:cs="Arial"/>
                <w:sz w:val="24"/>
                <w:szCs w:val="24"/>
              </w:rPr>
              <w:t>were</w:t>
            </w:r>
            <w:r w:rsidR="00815180" w:rsidRPr="00153A22">
              <w:rPr>
                <w:rFonts w:ascii="Arial" w:hAnsi="Arial" w:cs="Arial"/>
                <w:sz w:val="24"/>
                <w:szCs w:val="24"/>
              </w:rPr>
              <w:t xml:space="preserve"> </w:t>
            </w:r>
            <w:r w:rsidR="0038221E" w:rsidRPr="00153A22">
              <w:rPr>
                <w:rFonts w:ascii="Arial" w:hAnsi="Arial" w:cs="Arial"/>
                <w:sz w:val="24"/>
                <w:szCs w:val="24"/>
              </w:rPr>
              <w:t xml:space="preserve">your </w:t>
            </w:r>
            <w:r w:rsidRPr="00153A22">
              <w:rPr>
                <w:rFonts w:ascii="Arial" w:hAnsi="Arial" w:cs="Arial"/>
                <w:sz w:val="24"/>
                <w:szCs w:val="24"/>
              </w:rPr>
              <w:t>timescale</w:t>
            </w:r>
            <w:r w:rsidR="0038221E" w:rsidRPr="00153A22">
              <w:rPr>
                <w:rFonts w:ascii="Arial" w:hAnsi="Arial" w:cs="Arial"/>
                <w:sz w:val="24"/>
                <w:szCs w:val="24"/>
              </w:rPr>
              <w:t>s</w:t>
            </w:r>
            <w:r w:rsidRPr="00153A22">
              <w:rPr>
                <w:rFonts w:ascii="Arial" w:hAnsi="Arial" w:cs="Arial"/>
                <w:sz w:val="24"/>
                <w:szCs w:val="24"/>
              </w:rPr>
              <w:t xml:space="preserve"> for the work? </w:t>
            </w:r>
          </w:p>
        </w:tc>
      </w:tr>
      <w:tr w:rsidR="00815180" w:rsidRPr="00153A22" w14:paraId="43FA90F6" w14:textId="77777777" w:rsidTr="00153A22">
        <w:tc>
          <w:tcPr>
            <w:tcW w:w="10768" w:type="dxa"/>
            <w:gridSpan w:val="2"/>
          </w:tcPr>
          <w:p w14:paraId="78549A28" w14:textId="77777777" w:rsidR="00815180" w:rsidRPr="00153A22" w:rsidRDefault="00815180" w:rsidP="00815180">
            <w:pPr>
              <w:rPr>
                <w:rFonts w:ascii="Arial" w:hAnsi="Arial" w:cs="Arial"/>
                <w:sz w:val="24"/>
                <w:szCs w:val="24"/>
              </w:rPr>
            </w:pPr>
          </w:p>
          <w:p w14:paraId="18CB2296" w14:textId="66DA3A14" w:rsidR="00815180" w:rsidRPr="00153A22" w:rsidRDefault="00541B9C" w:rsidP="00815180">
            <w:pPr>
              <w:rPr>
                <w:rFonts w:ascii="Arial" w:hAnsi="Arial" w:cs="Arial"/>
                <w:sz w:val="24"/>
                <w:szCs w:val="24"/>
              </w:rPr>
            </w:pPr>
            <w:r>
              <w:rPr>
                <w:rFonts w:ascii="Arial" w:hAnsi="Arial" w:cs="Arial"/>
                <w:sz w:val="24"/>
                <w:szCs w:val="24"/>
              </w:rPr>
              <w:t>I was in post for 2 years to provide the foundations of this work, but it will remain ongoing as demands and changes take place, given the ever evolving nature of healthcare.</w:t>
            </w:r>
          </w:p>
        </w:tc>
      </w:tr>
      <w:tr w:rsidR="00FB69F3" w:rsidRPr="00153A22" w14:paraId="26F50979" w14:textId="77777777" w:rsidTr="00153A22">
        <w:tc>
          <w:tcPr>
            <w:tcW w:w="10768" w:type="dxa"/>
            <w:gridSpan w:val="2"/>
            <w:shd w:val="clear" w:color="auto" w:fill="DBE5F1" w:themeFill="accent1" w:themeFillTint="33"/>
          </w:tcPr>
          <w:p w14:paraId="2EB028DD" w14:textId="7C5D1DA6" w:rsidR="0038221E" w:rsidRPr="00153A22" w:rsidRDefault="00A36BDF">
            <w:pPr>
              <w:rPr>
                <w:rFonts w:ascii="Arial" w:hAnsi="Arial" w:cs="Arial"/>
                <w:b/>
                <w:bCs/>
                <w:sz w:val="24"/>
                <w:szCs w:val="24"/>
              </w:rPr>
            </w:pPr>
            <w:r w:rsidRPr="00153A22">
              <w:rPr>
                <w:rFonts w:ascii="Arial" w:hAnsi="Arial" w:cs="Arial"/>
                <w:b/>
                <w:bCs/>
                <w:sz w:val="24"/>
                <w:szCs w:val="24"/>
              </w:rPr>
              <w:t xml:space="preserve">Impact </w:t>
            </w:r>
            <w:r w:rsidRPr="00153A22">
              <w:rPr>
                <w:rFonts w:ascii="Arial" w:hAnsi="Arial" w:cs="Arial"/>
                <w:b/>
                <w:bCs/>
                <w:color w:val="000000" w:themeColor="text1"/>
                <w:sz w:val="24"/>
                <w:szCs w:val="24"/>
              </w:rPr>
              <w:t>measures</w:t>
            </w:r>
            <w:r w:rsidR="00815180">
              <w:rPr>
                <w:rFonts w:ascii="Arial" w:hAnsi="Arial" w:cs="Arial"/>
                <w:b/>
                <w:bCs/>
                <w:color w:val="000000" w:themeColor="text1"/>
                <w:sz w:val="24"/>
                <w:szCs w:val="24"/>
              </w:rPr>
              <w:t>,</w:t>
            </w:r>
            <w:r w:rsidRPr="00153A22">
              <w:rPr>
                <w:rFonts w:ascii="Arial" w:hAnsi="Arial" w:cs="Arial"/>
                <w:b/>
                <w:bCs/>
                <w:color w:val="000000" w:themeColor="text1"/>
                <w:sz w:val="24"/>
                <w:szCs w:val="24"/>
              </w:rPr>
              <w:t xml:space="preserve"> qualitative</w:t>
            </w:r>
            <w:r w:rsidR="00DB1AAE" w:rsidRPr="00153A22">
              <w:rPr>
                <w:rFonts w:ascii="Arial" w:hAnsi="Arial" w:cs="Arial"/>
                <w:b/>
                <w:bCs/>
                <w:color w:val="000000" w:themeColor="text1"/>
                <w:sz w:val="24"/>
                <w:szCs w:val="24"/>
              </w:rPr>
              <w:t xml:space="preserve"> and quantitative</w:t>
            </w:r>
          </w:p>
          <w:p w14:paraId="7E97F73E" w14:textId="4E63D089" w:rsidR="00FB69F3" w:rsidRPr="00153A22" w:rsidRDefault="0038221E">
            <w:pPr>
              <w:rPr>
                <w:rFonts w:ascii="Arial" w:hAnsi="Arial" w:cs="Arial"/>
                <w:sz w:val="24"/>
                <w:szCs w:val="24"/>
              </w:rPr>
            </w:pPr>
            <w:r w:rsidRPr="00153A22">
              <w:rPr>
                <w:rFonts w:ascii="Arial" w:hAnsi="Arial" w:cs="Arial"/>
                <w:sz w:val="24"/>
                <w:szCs w:val="24"/>
              </w:rPr>
              <w:t xml:space="preserve">What </w:t>
            </w:r>
            <w:r w:rsidR="00815180">
              <w:rPr>
                <w:rFonts w:ascii="Arial" w:hAnsi="Arial" w:cs="Arial"/>
                <w:sz w:val="24"/>
                <w:szCs w:val="24"/>
              </w:rPr>
              <w:t>will/</w:t>
            </w:r>
            <w:r w:rsidRPr="00153A22">
              <w:rPr>
                <w:rFonts w:ascii="Arial" w:hAnsi="Arial" w:cs="Arial"/>
                <w:sz w:val="24"/>
                <w:szCs w:val="24"/>
              </w:rPr>
              <w:t xml:space="preserve">have your measures been </w:t>
            </w:r>
            <w:r w:rsidR="00815180">
              <w:rPr>
                <w:rFonts w:ascii="Arial" w:hAnsi="Arial" w:cs="Arial"/>
                <w:sz w:val="24"/>
                <w:szCs w:val="24"/>
              </w:rPr>
              <w:t xml:space="preserve">and </w:t>
            </w:r>
            <w:r w:rsidRPr="00153A22">
              <w:rPr>
                <w:rFonts w:ascii="Arial" w:hAnsi="Arial" w:cs="Arial"/>
                <w:sz w:val="24"/>
                <w:szCs w:val="24"/>
              </w:rPr>
              <w:t xml:space="preserve">how </w:t>
            </w:r>
            <w:r w:rsidR="00815180">
              <w:rPr>
                <w:rFonts w:ascii="Arial" w:hAnsi="Arial" w:cs="Arial"/>
                <w:sz w:val="24"/>
                <w:szCs w:val="24"/>
              </w:rPr>
              <w:t>will/</w:t>
            </w:r>
            <w:r w:rsidRPr="00153A22">
              <w:rPr>
                <w:rFonts w:ascii="Arial" w:hAnsi="Arial" w:cs="Arial"/>
                <w:sz w:val="24"/>
                <w:szCs w:val="24"/>
              </w:rPr>
              <w:t xml:space="preserve">have you </w:t>
            </w:r>
            <w:r w:rsidR="00DB1AAE" w:rsidRPr="00153A22">
              <w:rPr>
                <w:rFonts w:ascii="Arial" w:hAnsi="Arial" w:cs="Arial"/>
                <w:sz w:val="24"/>
                <w:szCs w:val="24"/>
              </w:rPr>
              <w:t>captured</w:t>
            </w:r>
            <w:r w:rsidRPr="00153A22">
              <w:rPr>
                <w:rFonts w:ascii="Arial" w:hAnsi="Arial" w:cs="Arial"/>
                <w:sz w:val="24"/>
                <w:szCs w:val="24"/>
              </w:rPr>
              <w:t xml:space="preserve"> and shared </w:t>
            </w:r>
            <w:r w:rsidR="00DB1AAE" w:rsidRPr="00153A22">
              <w:rPr>
                <w:rFonts w:ascii="Arial" w:hAnsi="Arial" w:cs="Arial"/>
                <w:sz w:val="24"/>
                <w:szCs w:val="24"/>
              </w:rPr>
              <w:t>your outcomes</w:t>
            </w:r>
            <w:r w:rsidR="00815180">
              <w:rPr>
                <w:rFonts w:ascii="Arial" w:hAnsi="Arial" w:cs="Arial"/>
                <w:sz w:val="24"/>
                <w:szCs w:val="24"/>
              </w:rPr>
              <w:t>?</w:t>
            </w:r>
            <w:r w:rsidR="00DB1AAE" w:rsidRPr="00153A22">
              <w:rPr>
                <w:rFonts w:ascii="Arial" w:hAnsi="Arial" w:cs="Arial"/>
                <w:sz w:val="24"/>
                <w:szCs w:val="24"/>
              </w:rPr>
              <w:t xml:space="preserve"> </w:t>
            </w:r>
          </w:p>
        </w:tc>
      </w:tr>
      <w:tr w:rsidR="00815180" w:rsidRPr="00153A22" w14:paraId="746732B5" w14:textId="77777777" w:rsidTr="00153A22">
        <w:tc>
          <w:tcPr>
            <w:tcW w:w="10768" w:type="dxa"/>
            <w:gridSpan w:val="2"/>
          </w:tcPr>
          <w:p w14:paraId="46C0FAED" w14:textId="3E7C3066" w:rsidR="00815180" w:rsidRPr="00153A22" w:rsidRDefault="00541B9C" w:rsidP="00815180">
            <w:pPr>
              <w:rPr>
                <w:rFonts w:ascii="Arial" w:hAnsi="Arial" w:cs="Arial"/>
                <w:sz w:val="24"/>
                <w:szCs w:val="24"/>
              </w:rPr>
            </w:pPr>
            <w:r>
              <w:rPr>
                <w:rFonts w:ascii="Arial" w:hAnsi="Arial" w:cs="Arial"/>
                <w:sz w:val="24"/>
                <w:szCs w:val="24"/>
              </w:rPr>
              <w:t>Quantitative m</w:t>
            </w:r>
            <w:r w:rsidR="00636335">
              <w:rPr>
                <w:rFonts w:ascii="Arial" w:hAnsi="Arial" w:cs="Arial"/>
                <w:sz w:val="24"/>
                <w:szCs w:val="24"/>
              </w:rPr>
              <w:t xml:space="preserve">easures have shown that staff’s self-reported confidence levels have increased, and a plethora of qualitative feedback and key stakeholder buy in has given reassurance that people find this learning approach useful and valuable. </w:t>
            </w:r>
          </w:p>
        </w:tc>
      </w:tr>
      <w:tr w:rsidR="00FB69F3" w:rsidRPr="00153A22" w14:paraId="42F9EC51" w14:textId="77777777" w:rsidTr="00153A22">
        <w:tc>
          <w:tcPr>
            <w:tcW w:w="10768" w:type="dxa"/>
            <w:gridSpan w:val="2"/>
            <w:shd w:val="clear" w:color="auto" w:fill="DBE5F1" w:themeFill="accent1" w:themeFillTint="33"/>
          </w:tcPr>
          <w:p w14:paraId="21793BDA" w14:textId="4A59DD7D" w:rsidR="00153A22" w:rsidRPr="00153A22" w:rsidRDefault="00A36BDF" w:rsidP="000E358A">
            <w:pPr>
              <w:rPr>
                <w:rFonts w:ascii="Arial" w:hAnsi="Arial" w:cs="Arial"/>
                <w:b/>
                <w:bCs/>
                <w:sz w:val="24"/>
                <w:szCs w:val="24"/>
              </w:rPr>
            </w:pPr>
            <w:r w:rsidRPr="00153A22">
              <w:rPr>
                <w:rFonts w:ascii="Arial" w:hAnsi="Arial" w:cs="Arial"/>
                <w:b/>
                <w:bCs/>
                <w:sz w:val="24"/>
                <w:szCs w:val="24"/>
              </w:rPr>
              <w:t xml:space="preserve">Top tips </w:t>
            </w:r>
            <w:r w:rsidR="000E358A">
              <w:rPr>
                <w:rFonts w:ascii="Arial" w:hAnsi="Arial" w:cs="Arial"/>
                <w:b/>
                <w:bCs/>
                <w:sz w:val="24"/>
                <w:szCs w:val="24"/>
              </w:rPr>
              <w:t>to share</w:t>
            </w:r>
          </w:p>
        </w:tc>
      </w:tr>
      <w:tr w:rsidR="00A36BDF" w:rsidRPr="00153A22" w14:paraId="34957373" w14:textId="77777777" w:rsidTr="00153A22">
        <w:tc>
          <w:tcPr>
            <w:tcW w:w="10768" w:type="dxa"/>
            <w:gridSpan w:val="2"/>
          </w:tcPr>
          <w:p w14:paraId="44628949" w14:textId="127DE9C6" w:rsidR="00A36BDF" w:rsidRDefault="00636335" w:rsidP="00636335">
            <w:pPr>
              <w:pStyle w:val="ListParagraph"/>
              <w:numPr>
                <w:ilvl w:val="0"/>
                <w:numId w:val="11"/>
              </w:numPr>
              <w:rPr>
                <w:rFonts w:ascii="Arial" w:hAnsi="Arial" w:cs="Arial"/>
                <w:sz w:val="24"/>
                <w:szCs w:val="24"/>
              </w:rPr>
            </w:pPr>
            <w:r w:rsidRPr="00636335">
              <w:rPr>
                <w:rFonts w:ascii="Arial" w:hAnsi="Arial" w:cs="Arial"/>
                <w:sz w:val="24"/>
                <w:szCs w:val="24"/>
              </w:rPr>
              <w:t>Start slowly</w:t>
            </w:r>
          </w:p>
          <w:p w14:paraId="4BCB54D1" w14:textId="25545249" w:rsidR="00636335" w:rsidRDefault="00636335" w:rsidP="00636335">
            <w:pPr>
              <w:pStyle w:val="ListParagraph"/>
              <w:numPr>
                <w:ilvl w:val="0"/>
                <w:numId w:val="11"/>
              </w:numPr>
              <w:rPr>
                <w:rFonts w:ascii="Arial" w:hAnsi="Arial" w:cs="Arial"/>
                <w:sz w:val="24"/>
                <w:szCs w:val="24"/>
              </w:rPr>
            </w:pPr>
            <w:r>
              <w:rPr>
                <w:rFonts w:ascii="Arial" w:hAnsi="Arial" w:cs="Arial"/>
                <w:sz w:val="24"/>
                <w:szCs w:val="24"/>
              </w:rPr>
              <w:t>Embrace the fact that we are different to the acute and need our own approaches</w:t>
            </w:r>
          </w:p>
          <w:p w14:paraId="364038B3" w14:textId="7EF6D27B" w:rsidR="00636335" w:rsidRDefault="00AD11F8" w:rsidP="00636335">
            <w:pPr>
              <w:pStyle w:val="ListParagraph"/>
              <w:numPr>
                <w:ilvl w:val="0"/>
                <w:numId w:val="11"/>
              </w:numPr>
              <w:rPr>
                <w:rFonts w:ascii="Arial" w:hAnsi="Arial" w:cs="Arial"/>
                <w:sz w:val="24"/>
                <w:szCs w:val="24"/>
              </w:rPr>
            </w:pPr>
            <w:r>
              <w:rPr>
                <w:rFonts w:ascii="Arial" w:hAnsi="Arial" w:cs="Arial"/>
                <w:sz w:val="24"/>
                <w:szCs w:val="24"/>
              </w:rPr>
              <w:t>Use realistic scenarios for better buy in</w:t>
            </w:r>
          </w:p>
          <w:p w14:paraId="368EF08A" w14:textId="4644C837" w:rsidR="00AD11F8" w:rsidRPr="00636335" w:rsidRDefault="00AD11F8" w:rsidP="00636335">
            <w:pPr>
              <w:pStyle w:val="ListParagraph"/>
              <w:numPr>
                <w:ilvl w:val="0"/>
                <w:numId w:val="11"/>
              </w:numPr>
              <w:rPr>
                <w:rFonts w:ascii="Arial" w:hAnsi="Arial" w:cs="Arial"/>
                <w:sz w:val="24"/>
                <w:szCs w:val="24"/>
              </w:rPr>
            </w:pPr>
            <w:r>
              <w:rPr>
                <w:rFonts w:ascii="Arial" w:hAnsi="Arial" w:cs="Arial"/>
                <w:sz w:val="24"/>
                <w:szCs w:val="24"/>
              </w:rPr>
              <w:t xml:space="preserve">Let people air their concerns and </w:t>
            </w:r>
            <w:r w:rsidR="003248C4">
              <w:rPr>
                <w:rFonts w:ascii="Arial" w:hAnsi="Arial" w:cs="Arial"/>
                <w:sz w:val="24"/>
                <w:szCs w:val="24"/>
              </w:rPr>
              <w:t>share their ideas</w:t>
            </w:r>
          </w:p>
          <w:p w14:paraId="456E53E6" w14:textId="77777777" w:rsidR="00153A22" w:rsidRPr="00153A22" w:rsidRDefault="00153A22" w:rsidP="00A36BDF">
            <w:pPr>
              <w:rPr>
                <w:rFonts w:ascii="Arial" w:hAnsi="Arial" w:cs="Arial"/>
                <w:sz w:val="24"/>
                <w:szCs w:val="24"/>
              </w:rPr>
            </w:pPr>
          </w:p>
        </w:tc>
      </w:tr>
      <w:tr w:rsidR="00FB69F3" w:rsidRPr="00153A22" w14:paraId="276CC2E5" w14:textId="77777777" w:rsidTr="00153A22">
        <w:tc>
          <w:tcPr>
            <w:tcW w:w="10768" w:type="dxa"/>
            <w:gridSpan w:val="2"/>
            <w:shd w:val="clear" w:color="auto" w:fill="DBE5F1" w:themeFill="accent1" w:themeFillTint="33"/>
          </w:tcPr>
          <w:p w14:paraId="4CC0F162" w14:textId="77777777" w:rsidR="00DB1AAE" w:rsidRPr="00153A22" w:rsidRDefault="00DB1AAE" w:rsidP="00FB69F3">
            <w:pPr>
              <w:rPr>
                <w:rFonts w:ascii="Arial" w:hAnsi="Arial" w:cs="Arial"/>
                <w:b/>
                <w:bCs/>
                <w:sz w:val="24"/>
                <w:szCs w:val="24"/>
              </w:rPr>
            </w:pPr>
            <w:r w:rsidRPr="00153A22">
              <w:rPr>
                <w:rFonts w:ascii="Arial" w:hAnsi="Arial" w:cs="Arial"/>
                <w:b/>
                <w:bCs/>
                <w:sz w:val="24"/>
                <w:szCs w:val="24"/>
              </w:rPr>
              <w:t xml:space="preserve">Further information/useful resources </w:t>
            </w:r>
          </w:p>
          <w:p w14:paraId="3E764822" w14:textId="2524577F" w:rsidR="00153A22" w:rsidRDefault="00153A22" w:rsidP="00DB1AAE">
            <w:pPr>
              <w:rPr>
                <w:rFonts w:ascii="Arial" w:hAnsi="Arial" w:cs="Arial"/>
                <w:sz w:val="24"/>
                <w:szCs w:val="24"/>
              </w:rPr>
            </w:pPr>
            <w:r>
              <w:rPr>
                <w:rFonts w:ascii="Arial" w:hAnsi="Arial" w:cs="Arial"/>
                <w:sz w:val="24"/>
                <w:szCs w:val="24"/>
              </w:rPr>
              <w:t>Are</w:t>
            </w:r>
            <w:r w:rsidR="00FB69F3" w:rsidRPr="00153A22">
              <w:rPr>
                <w:rFonts w:ascii="Arial" w:hAnsi="Arial" w:cs="Arial"/>
                <w:sz w:val="24"/>
                <w:szCs w:val="24"/>
              </w:rPr>
              <w:t xml:space="preserve"> there any other </w:t>
            </w:r>
            <w:r w:rsidR="00815180" w:rsidRPr="00153A22">
              <w:rPr>
                <w:rFonts w:ascii="Arial" w:hAnsi="Arial" w:cs="Arial"/>
                <w:sz w:val="24"/>
                <w:szCs w:val="24"/>
              </w:rPr>
              <w:t xml:space="preserve">documents </w:t>
            </w:r>
            <w:r w:rsidR="00815180">
              <w:rPr>
                <w:rFonts w:ascii="Arial" w:hAnsi="Arial" w:cs="Arial"/>
                <w:sz w:val="24"/>
                <w:szCs w:val="24"/>
              </w:rPr>
              <w:t xml:space="preserve">or </w:t>
            </w:r>
            <w:r w:rsidR="00FB69F3" w:rsidRPr="00153A22">
              <w:rPr>
                <w:rFonts w:ascii="Arial" w:hAnsi="Arial" w:cs="Arial"/>
                <w:sz w:val="24"/>
                <w:szCs w:val="24"/>
              </w:rPr>
              <w:t xml:space="preserve">information </w:t>
            </w:r>
            <w:r w:rsidR="00DB1AAE" w:rsidRPr="00153A22">
              <w:rPr>
                <w:rFonts w:ascii="Arial" w:hAnsi="Arial" w:cs="Arial"/>
                <w:sz w:val="24"/>
                <w:szCs w:val="24"/>
              </w:rPr>
              <w:t>you would like to share</w:t>
            </w:r>
            <w:r>
              <w:rPr>
                <w:rFonts w:ascii="Arial" w:hAnsi="Arial" w:cs="Arial"/>
                <w:sz w:val="24"/>
                <w:szCs w:val="24"/>
              </w:rPr>
              <w:t>?</w:t>
            </w:r>
          </w:p>
          <w:p w14:paraId="56A23233" w14:textId="08EF37C8" w:rsidR="00FB69F3" w:rsidRPr="00153A22" w:rsidRDefault="00153A22" w:rsidP="00DB1AAE">
            <w:pPr>
              <w:rPr>
                <w:rFonts w:ascii="Arial" w:hAnsi="Arial" w:cs="Arial"/>
                <w:sz w:val="24"/>
                <w:szCs w:val="24"/>
              </w:rPr>
            </w:pPr>
            <w:r>
              <w:rPr>
                <w:rFonts w:ascii="Arial" w:hAnsi="Arial" w:cs="Arial"/>
                <w:sz w:val="24"/>
                <w:szCs w:val="24"/>
              </w:rPr>
              <w:t>P</w:t>
            </w:r>
            <w:r w:rsidR="00A36BDF" w:rsidRPr="00153A22">
              <w:rPr>
                <w:rFonts w:ascii="Arial" w:hAnsi="Arial" w:cs="Arial"/>
                <w:sz w:val="24"/>
                <w:szCs w:val="24"/>
              </w:rPr>
              <w:t xml:space="preserve">lease upload </w:t>
            </w:r>
          </w:p>
        </w:tc>
      </w:tr>
      <w:tr w:rsidR="00A36BDF" w:rsidRPr="00153A22" w14:paraId="08178730" w14:textId="77777777" w:rsidTr="00153A22">
        <w:tc>
          <w:tcPr>
            <w:tcW w:w="10768" w:type="dxa"/>
            <w:gridSpan w:val="2"/>
          </w:tcPr>
          <w:p w14:paraId="522F7CB6" w14:textId="6F76B73E" w:rsidR="00A36BDF" w:rsidRDefault="003248C4" w:rsidP="008E4185">
            <w:pPr>
              <w:rPr>
                <w:rFonts w:ascii="Arial" w:hAnsi="Arial" w:cs="Arial"/>
                <w:sz w:val="24"/>
                <w:szCs w:val="24"/>
              </w:rPr>
            </w:pPr>
            <w:r>
              <w:rPr>
                <w:rFonts w:ascii="Arial" w:hAnsi="Arial" w:cs="Arial"/>
                <w:sz w:val="24"/>
                <w:szCs w:val="24"/>
              </w:rPr>
              <w:t>-CAC link</w:t>
            </w:r>
          </w:p>
          <w:p w14:paraId="716F0639" w14:textId="0DF1B5F7" w:rsidR="003248C4" w:rsidRDefault="003248C4" w:rsidP="008E4185">
            <w:pPr>
              <w:rPr>
                <w:rFonts w:ascii="Arial" w:hAnsi="Arial" w:cs="Arial"/>
                <w:sz w:val="24"/>
                <w:szCs w:val="24"/>
              </w:rPr>
            </w:pPr>
            <w:r>
              <w:rPr>
                <w:rFonts w:ascii="Arial" w:hAnsi="Arial" w:cs="Arial"/>
                <w:sz w:val="24"/>
                <w:szCs w:val="24"/>
              </w:rPr>
              <w:t>- Publication from Hospice UK re: low fidelity simulation</w:t>
            </w:r>
            <w:r w:rsidR="00671666">
              <w:rPr>
                <w:rFonts w:ascii="Arial" w:hAnsi="Arial" w:cs="Arial"/>
                <w:sz w:val="24"/>
                <w:szCs w:val="24"/>
              </w:rPr>
              <w:t xml:space="preserve"> </w:t>
            </w:r>
            <w:hyperlink r:id="rId9" w:history="1">
              <w:r w:rsidR="00671666" w:rsidRPr="00671666">
                <w:rPr>
                  <w:rStyle w:val="Hyperlink"/>
                  <w:rFonts w:ascii="Arial" w:hAnsi="Arial" w:cs="Arial"/>
                  <w:sz w:val="24"/>
                  <w:szCs w:val="24"/>
                  <w:lang w:val="en-GB"/>
                </w:rPr>
                <w:t>O-09 When less is more – the positive impact of low-fidelity simulation in a hospice setting | BMJ Supportive &amp; Palliative Care</w:t>
              </w:r>
            </w:hyperlink>
          </w:p>
          <w:p w14:paraId="27EB4735" w14:textId="77777777" w:rsidR="00153A22" w:rsidRPr="00153A22" w:rsidRDefault="00153A22" w:rsidP="008E4185">
            <w:pPr>
              <w:rPr>
                <w:rFonts w:ascii="Arial" w:hAnsi="Arial" w:cs="Arial"/>
                <w:sz w:val="24"/>
                <w:szCs w:val="24"/>
              </w:rPr>
            </w:pPr>
          </w:p>
        </w:tc>
      </w:tr>
    </w:tbl>
    <w:p w14:paraId="66A50567" w14:textId="77777777" w:rsidR="00153A22" w:rsidRDefault="00153A22" w:rsidP="008C7889">
      <w:pPr>
        <w:rPr>
          <w:rFonts w:ascii="Arial" w:hAnsi="Arial" w:cs="Arial"/>
          <w:b/>
          <w:sz w:val="24"/>
          <w:szCs w:val="24"/>
          <w:lang w:eastAsia="en-GB"/>
        </w:rPr>
      </w:pPr>
    </w:p>
    <w:p w14:paraId="14A9129D" w14:textId="7CB92A9F" w:rsidR="008C7889" w:rsidRPr="00153A22" w:rsidRDefault="008C7889" w:rsidP="008C7889">
      <w:pPr>
        <w:rPr>
          <w:rFonts w:ascii="Arial" w:hAnsi="Arial" w:cs="Arial"/>
          <w:b/>
          <w:sz w:val="24"/>
          <w:szCs w:val="24"/>
          <w:lang w:eastAsia="en-GB"/>
        </w:rPr>
      </w:pPr>
      <w:r w:rsidRPr="00153A22">
        <w:rPr>
          <w:rFonts w:ascii="Arial" w:hAnsi="Arial" w:cs="Arial"/>
          <w:b/>
          <w:sz w:val="24"/>
          <w:szCs w:val="24"/>
          <w:lang w:eastAsia="en-GB"/>
        </w:rPr>
        <w:t>Declaration</w:t>
      </w:r>
    </w:p>
    <w:p w14:paraId="52DFF0E3" w14:textId="026ED143" w:rsidR="008C7889" w:rsidRPr="00153A22" w:rsidRDefault="008C7889" w:rsidP="002E27F6">
      <w:pPr>
        <w:ind w:left="720" w:right="1228"/>
        <w:rPr>
          <w:rFonts w:ascii="Arial" w:hAnsi="Arial" w:cs="Arial"/>
          <w:b/>
        </w:rPr>
      </w:pPr>
      <w:r w:rsidRPr="00153A22">
        <w:rPr>
          <w:rFonts w:ascii="Arial" w:hAnsi="Arial" w:cs="Arial"/>
          <w:b/>
        </w:rPr>
        <w:t xml:space="preserve">It is our intention to disseminate </w:t>
      </w:r>
      <w:r w:rsidR="00815180">
        <w:rPr>
          <w:rFonts w:ascii="Arial" w:hAnsi="Arial" w:cs="Arial"/>
          <w:b/>
        </w:rPr>
        <w:t xml:space="preserve">a </w:t>
      </w:r>
      <w:r w:rsidRPr="00153A22">
        <w:rPr>
          <w:rFonts w:ascii="Arial" w:hAnsi="Arial" w:cs="Arial"/>
          <w:b/>
        </w:rPr>
        <w:t xml:space="preserve">selection </w:t>
      </w:r>
      <w:r w:rsidR="00815180">
        <w:rPr>
          <w:rFonts w:ascii="Arial" w:hAnsi="Arial" w:cs="Arial"/>
          <w:b/>
        </w:rPr>
        <w:t xml:space="preserve">of </w:t>
      </w:r>
      <w:r w:rsidRPr="00153A22">
        <w:rPr>
          <w:rFonts w:ascii="Arial" w:hAnsi="Arial" w:cs="Arial"/>
          <w:b/>
        </w:rPr>
        <w:t>examples on the web.  Are you happy for us to publish a summary of the information you have provided as outlined in the terms below?</w:t>
      </w:r>
    </w:p>
    <w:p w14:paraId="68699D3C" w14:textId="117A100B" w:rsidR="008C7889" w:rsidRPr="00153A22" w:rsidRDefault="008C7889" w:rsidP="002E27F6">
      <w:pPr>
        <w:ind w:left="720" w:right="1228"/>
        <w:rPr>
          <w:rFonts w:ascii="Arial" w:hAnsi="Arial" w:cs="Arial"/>
        </w:rPr>
      </w:pPr>
      <w:r w:rsidRPr="00153A22">
        <w:rPr>
          <w:rFonts w:ascii="Arial" w:hAnsi="Arial" w:cs="Arial"/>
          <w:b/>
        </w:rPr>
        <w:t xml:space="preserve">YES </w:t>
      </w:r>
    </w:p>
    <w:p w14:paraId="4B292CF7" w14:textId="77777777" w:rsidR="008C7889" w:rsidRPr="00153A22" w:rsidRDefault="008C7889" w:rsidP="002E27F6">
      <w:pPr>
        <w:ind w:left="720" w:right="1228"/>
        <w:rPr>
          <w:rFonts w:ascii="Arial" w:hAnsi="Arial" w:cs="Arial"/>
          <w:b/>
        </w:rPr>
      </w:pPr>
      <w:r w:rsidRPr="00153A22">
        <w:rPr>
          <w:rFonts w:ascii="Arial" w:hAnsi="Arial" w:cs="Arial"/>
          <w:b/>
        </w:rPr>
        <w:lastRenderedPageBreak/>
        <w:t>Are you happy for us to accompany your good practice with a contact name and details?</w:t>
      </w:r>
    </w:p>
    <w:p w14:paraId="22DFE50E" w14:textId="12C63696" w:rsidR="008C7889" w:rsidRPr="00153A22" w:rsidRDefault="008C7889" w:rsidP="002E27F6">
      <w:pPr>
        <w:ind w:left="720" w:right="1228"/>
        <w:rPr>
          <w:rFonts w:ascii="Arial" w:hAnsi="Arial" w:cs="Arial"/>
        </w:rPr>
      </w:pPr>
      <w:r w:rsidRPr="00153A22">
        <w:rPr>
          <w:rFonts w:ascii="Arial" w:hAnsi="Arial" w:cs="Arial"/>
          <w:b/>
        </w:rPr>
        <w:t>YES</w:t>
      </w:r>
    </w:p>
    <w:p w14:paraId="2BCB81CB" w14:textId="77777777" w:rsidR="008C7889" w:rsidRPr="00153A22" w:rsidRDefault="008C7889" w:rsidP="002E27F6">
      <w:pPr>
        <w:ind w:left="720"/>
        <w:rPr>
          <w:rFonts w:ascii="Arial" w:hAnsi="Arial" w:cs="Arial"/>
        </w:rPr>
      </w:pPr>
      <w:r w:rsidRPr="00153A22">
        <w:rPr>
          <w:rFonts w:ascii="Arial" w:hAnsi="Arial" w:cs="Arial"/>
        </w:rPr>
        <w:t>** Please add contact details if different from above</w:t>
      </w:r>
    </w:p>
    <w:p w14:paraId="464CBB19" w14:textId="77777777" w:rsidR="008C7889" w:rsidRPr="00153A22" w:rsidRDefault="008C7889" w:rsidP="008C7889">
      <w:pPr>
        <w:jc w:val="both"/>
        <w:rPr>
          <w:rFonts w:ascii="Arial" w:hAnsi="Arial" w:cs="Arial"/>
          <w:b/>
          <w:sz w:val="24"/>
          <w:szCs w:val="24"/>
        </w:rPr>
      </w:pPr>
      <w:r w:rsidRPr="00153A22">
        <w:rPr>
          <w:rFonts w:ascii="Arial" w:hAnsi="Arial" w:cs="Arial"/>
          <w:b/>
          <w:sz w:val="24"/>
          <w:szCs w:val="24"/>
        </w:rPr>
        <w:t>Submissions</w:t>
      </w:r>
    </w:p>
    <w:p w14:paraId="44461835" w14:textId="14611D7E" w:rsidR="008C7889" w:rsidRPr="00153A22" w:rsidRDefault="008C7889" w:rsidP="00A366EA">
      <w:pPr>
        <w:rPr>
          <w:rFonts w:ascii="Arial" w:hAnsi="Arial" w:cs="Arial"/>
        </w:rPr>
      </w:pPr>
      <w:r w:rsidRPr="00153A22">
        <w:rPr>
          <w:rFonts w:ascii="Arial" w:hAnsi="Arial" w:cs="Arial"/>
        </w:rPr>
        <w:t xml:space="preserve">Please return the completed </w:t>
      </w:r>
      <w:r w:rsidR="00A366EA">
        <w:rPr>
          <w:rFonts w:ascii="Arial" w:hAnsi="Arial" w:cs="Arial"/>
        </w:rPr>
        <w:t>form</w:t>
      </w:r>
      <w:r w:rsidR="00A366EA" w:rsidRPr="00153A22">
        <w:rPr>
          <w:rFonts w:ascii="Arial" w:hAnsi="Arial" w:cs="Arial"/>
        </w:rPr>
        <w:t xml:space="preserve"> </w:t>
      </w:r>
      <w:r w:rsidR="00A366EA">
        <w:rPr>
          <w:rFonts w:ascii="Arial" w:hAnsi="Arial" w:cs="Arial"/>
        </w:rPr>
        <w:t>via</w:t>
      </w:r>
      <w:r w:rsidR="00A366EA" w:rsidRPr="00153A22">
        <w:rPr>
          <w:rFonts w:ascii="Arial" w:hAnsi="Arial" w:cs="Arial"/>
        </w:rPr>
        <w:t xml:space="preserve"> </w:t>
      </w:r>
      <w:r w:rsidRPr="00153A22">
        <w:rPr>
          <w:rFonts w:ascii="Arial" w:hAnsi="Arial" w:cs="Arial"/>
        </w:rPr>
        <w:t xml:space="preserve">email to xxxxxxxxx at: </w:t>
      </w:r>
    </w:p>
    <w:p w14:paraId="12F387A5" w14:textId="77777777" w:rsidR="008C7889" w:rsidRPr="00153A22" w:rsidRDefault="008C7889" w:rsidP="002E27F6">
      <w:pPr>
        <w:rPr>
          <w:rFonts w:ascii="Arial" w:hAnsi="Arial" w:cs="Arial"/>
        </w:rPr>
      </w:pPr>
      <w:r w:rsidRPr="00153A22">
        <w:rPr>
          <w:rFonts w:ascii="Arial" w:hAnsi="Arial" w:cs="Arial"/>
        </w:rPr>
        <w:t>Alternatively post to:</w:t>
      </w:r>
    </w:p>
    <w:p w14:paraId="7C38A27B" w14:textId="43BB6558" w:rsidR="008C7889" w:rsidRPr="00153A22" w:rsidRDefault="008C7889" w:rsidP="002E27F6">
      <w:pPr>
        <w:rPr>
          <w:rFonts w:ascii="Arial" w:hAnsi="Arial" w:cs="Arial"/>
        </w:rPr>
      </w:pPr>
      <w:r w:rsidRPr="00153A22">
        <w:rPr>
          <w:rFonts w:ascii="Arial" w:hAnsi="Arial" w:cs="Arial"/>
        </w:rPr>
        <w:t>For the attention of xxxx</w:t>
      </w:r>
    </w:p>
    <w:p w14:paraId="23BE46DD" w14:textId="77777777" w:rsidR="008C7889" w:rsidRPr="00153A22" w:rsidRDefault="008C7889" w:rsidP="002E27F6">
      <w:pPr>
        <w:rPr>
          <w:rFonts w:ascii="Arial" w:hAnsi="Arial" w:cs="Arial"/>
          <w:b/>
          <w:sz w:val="24"/>
          <w:szCs w:val="24"/>
        </w:rPr>
      </w:pPr>
      <w:r w:rsidRPr="00153A22">
        <w:rPr>
          <w:rFonts w:ascii="Arial" w:hAnsi="Arial" w:cs="Arial"/>
          <w:b/>
          <w:sz w:val="24"/>
          <w:szCs w:val="24"/>
        </w:rPr>
        <w:t>Terms and conditions</w:t>
      </w:r>
    </w:p>
    <w:p w14:paraId="10FB330F" w14:textId="2CA7B763" w:rsidR="008C7889" w:rsidRPr="00153A22" w:rsidRDefault="008C7889" w:rsidP="002E27F6">
      <w:pPr>
        <w:numPr>
          <w:ilvl w:val="0"/>
          <w:numId w:val="10"/>
        </w:numPr>
        <w:spacing w:before="120" w:after="120" w:line="240" w:lineRule="auto"/>
        <w:ind w:left="714" w:hanging="357"/>
        <w:rPr>
          <w:rFonts w:ascii="Arial" w:hAnsi="Arial" w:cs="Arial"/>
          <w:szCs w:val="20"/>
        </w:rPr>
      </w:pPr>
      <w:r w:rsidRPr="00153A22">
        <w:rPr>
          <w:rFonts w:ascii="Arial" w:hAnsi="Arial" w:cs="Arial"/>
        </w:rPr>
        <w:t xml:space="preserve">By submitting this example of innovative </w:t>
      </w:r>
      <w:r w:rsidR="00A366EA" w:rsidRPr="00153A22">
        <w:rPr>
          <w:rFonts w:ascii="Arial" w:hAnsi="Arial" w:cs="Arial"/>
        </w:rPr>
        <w:t>practice,</w:t>
      </w:r>
      <w:r w:rsidRPr="00153A22">
        <w:rPr>
          <w:rFonts w:ascii="Arial" w:hAnsi="Arial" w:cs="Arial"/>
        </w:rPr>
        <w:t xml:space="preserve"> you are accepting that xxxxx has the right to publish, copy and distribute th</w:t>
      </w:r>
      <w:r w:rsidR="00A366EA">
        <w:rPr>
          <w:rFonts w:ascii="Arial" w:hAnsi="Arial" w:cs="Arial"/>
        </w:rPr>
        <w:t>e</w:t>
      </w:r>
      <w:r w:rsidRPr="00153A22">
        <w:rPr>
          <w:rFonts w:ascii="Arial" w:hAnsi="Arial" w:cs="Arial"/>
        </w:rPr>
        <w:t xml:space="preserve"> content as deem</w:t>
      </w:r>
      <w:r w:rsidR="00A366EA">
        <w:rPr>
          <w:rFonts w:ascii="Arial" w:hAnsi="Arial" w:cs="Arial"/>
        </w:rPr>
        <w:t>ed</w:t>
      </w:r>
      <w:r w:rsidRPr="00153A22">
        <w:rPr>
          <w:rFonts w:ascii="Arial" w:hAnsi="Arial" w:cs="Arial"/>
        </w:rPr>
        <w:t xml:space="preserve"> appropriate.</w:t>
      </w:r>
    </w:p>
    <w:p w14:paraId="0FE28A90" w14:textId="77777777" w:rsidR="008C7889" w:rsidRPr="00153A22" w:rsidRDefault="008C7889" w:rsidP="002E27F6">
      <w:pPr>
        <w:numPr>
          <w:ilvl w:val="0"/>
          <w:numId w:val="10"/>
        </w:numPr>
        <w:spacing w:before="120" w:after="120" w:line="240" w:lineRule="auto"/>
        <w:ind w:left="714" w:hanging="357"/>
        <w:rPr>
          <w:rFonts w:ascii="Arial" w:hAnsi="Arial" w:cs="Arial"/>
        </w:rPr>
      </w:pPr>
      <w:r w:rsidRPr="00153A22">
        <w:rPr>
          <w:rFonts w:ascii="Arial" w:hAnsi="Arial" w:cs="Arial"/>
        </w:rPr>
        <w:t>We do not support links to commercial sites or accept advertising.</w:t>
      </w:r>
    </w:p>
    <w:p w14:paraId="00EA6E10" w14:textId="393322F0" w:rsidR="008C7889" w:rsidRPr="00153A22" w:rsidRDefault="008C7889" w:rsidP="002E27F6">
      <w:pPr>
        <w:numPr>
          <w:ilvl w:val="0"/>
          <w:numId w:val="10"/>
        </w:numPr>
        <w:spacing w:before="60" w:after="60" w:line="240" w:lineRule="auto"/>
        <w:ind w:left="714" w:hanging="357"/>
        <w:rPr>
          <w:rFonts w:ascii="Arial" w:hAnsi="Arial" w:cs="Arial"/>
        </w:rPr>
      </w:pPr>
      <w:r w:rsidRPr="00153A22">
        <w:rPr>
          <w:rFonts w:ascii="Arial" w:hAnsi="Arial" w:cs="Arial"/>
        </w:rPr>
        <w:t>Whilst we actively seek your feedback/</w:t>
      </w:r>
      <w:r w:rsidR="00A366EA">
        <w:rPr>
          <w:rFonts w:ascii="Arial" w:hAnsi="Arial" w:cs="Arial"/>
        </w:rPr>
        <w:t xml:space="preserve"> </w:t>
      </w:r>
      <w:r w:rsidRPr="00153A22">
        <w:rPr>
          <w:rFonts w:ascii="Arial" w:hAnsi="Arial" w:cs="Arial"/>
        </w:rPr>
        <w:t>case</w:t>
      </w:r>
      <w:r w:rsidR="00A366EA">
        <w:rPr>
          <w:rFonts w:ascii="Arial" w:hAnsi="Arial" w:cs="Arial"/>
        </w:rPr>
        <w:t xml:space="preserve"> </w:t>
      </w:r>
      <w:r w:rsidRPr="00153A22">
        <w:rPr>
          <w:rFonts w:ascii="Arial" w:hAnsi="Arial" w:cs="Arial"/>
        </w:rPr>
        <w:t>studies/</w:t>
      </w:r>
      <w:r w:rsidR="00A366EA">
        <w:rPr>
          <w:rFonts w:ascii="Arial" w:hAnsi="Arial" w:cs="Arial"/>
        </w:rPr>
        <w:t xml:space="preserve"> </w:t>
      </w:r>
      <w:r w:rsidRPr="00153A22">
        <w:rPr>
          <w:rFonts w:ascii="Arial" w:hAnsi="Arial" w:cs="Arial"/>
        </w:rPr>
        <w:t xml:space="preserve">additional links, we reserve the right to: </w:t>
      </w:r>
    </w:p>
    <w:p w14:paraId="3C8D14AF" w14:textId="70E82377" w:rsidR="008C7889" w:rsidRPr="00153A22" w:rsidRDefault="008C7889" w:rsidP="00A366EA">
      <w:pPr>
        <w:numPr>
          <w:ilvl w:val="1"/>
          <w:numId w:val="10"/>
        </w:numPr>
        <w:spacing w:after="0" w:line="240" w:lineRule="auto"/>
        <w:rPr>
          <w:rFonts w:ascii="Arial" w:hAnsi="Arial" w:cs="Arial"/>
        </w:rPr>
      </w:pPr>
      <w:r w:rsidRPr="00153A22">
        <w:rPr>
          <w:rFonts w:ascii="Arial" w:hAnsi="Arial" w:cs="Arial"/>
        </w:rPr>
        <w:t>Reject unsuitable submissions and inappropriate links that do not comply with the</w:t>
      </w:r>
      <w:r w:rsidRPr="00153A22">
        <w:rPr>
          <w:rFonts w:ascii="Arial" w:hAnsi="Arial" w:cs="Arial"/>
          <w:u w:val="single"/>
        </w:rPr>
        <w:t xml:space="preserve"> </w:t>
      </w:r>
      <w:hyperlink r:id="rId10" w:history="1">
        <w:r w:rsidRPr="00153A22">
          <w:rPr>
            <w:rStyle w:val="Hyperlink"/>
            <w:rFonts w:ascii="Arial" w:hAnsi="Arial" w:cs="Arial"/>
          </w:rPr>
          <w:t>privacy</w:t>
        </w:r>
      </w:hyperlink>
      <w:r w:rsidRPr="00153A22">
        <w:rPr>
          <w:rFonts w:ascii="Arial" w:hAnsi="Arial" w:cs="Arial"/>
        </w:rPr>
        <w:t xml:space="preserve"> and </w:t>
      </w:r>
      <w:hyperlink r:id="rId11" w:history="1">
        <w:r w:rsidRPr="00153A22">
          <w:rPr>
            <w:rStyle w:val="Hyperlink"/>
            <w:rFonts w:ascii="Arial" w:hAnsi="Arial" w:cs="Arial"/>
          </w:rPr>
          <w:t>copyright</w:t>
        </w:r>
      </w:hyperlink>
      <w:r w:rsidRPr="00153A22">
        <w:rPr>
          <w:rFonts w:ascii="Arial" w:hAnsi="Arial" w:cs="Arial"/>
        </w:rPr>
        <w:t xml:space="preserve"> policies for </w:t>
      </w:r>
      <w:r w:rsidR="00E05AC1" w:rsidRPr="00153A22">
        <w:rPr>
          <w:rFonts w:ascii="Arial" w:hAnsi="Arial" w:cs="Arial"/>
        </w:rPr>
        <w:t xml:space="preserve">xxxxxx </w:t>
      </w:r>
      <w:r w:rsidRPr="00153A22">
        <w:rPr>
          <w:rFonts w:ascii="Arial" w:hAnsi="Arial" w:cs="Arial"/>
        </w:rPr>
        <w:t>web site (racist, ageist, etc.).</w:t>
      </w:r>
    </w:p>
    <w:p w14:paraId="0B5F523F" w14:textId="77777777" w:rsidR="008C7889" w:rsidRPr="00153A22" w:rsidRDefault="008C7889" w:rsidP="00A366EA">
      <w:pPr>
        <w:numPr>
          <w:ilvl w:val="1"/>
          <w:numId w:val="10"/>
        </w:numPr>
        <w:spacing w:after="0" w:line="240" w:lineRule="auto"/>
        <w:rPr>
          <w:rFonts w:ascii="Arial" w:hAnsi="Arial" w:cs="Arial"/>
        </w:rPr>
      </w:pPr>
      <w:r w:rsidRPr="00153A22">
        <w:rPr>
          <w:rFonts w:ascii="Arial" w:hAnsi="Arial" w:cs="Arial"/>
        </w:rPr>
        <w:t>Re-title, edit and reformat case studies to comply with this site’s content format and design style.</w:t>
      </w:r>
    </w:p>
    <w:sectPr w:rsidR="008C7889" w:rsidRPr="00153A22" w:rsidSect="00153A2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9431" w14:textId="77777777" w:rsidR="00153A22" w:rsidRDefault="00153A22" w:rsidP="00153A22">
      <w:pPr>
        <w:spacing w:after="0" w:line="240" w:lineRule="auto"/>
      </w:pPr>
      <w:r>
        <w:separator/>
      </w:r>
    </w:p>
  </w:endnote>
  <w:endnote w:type="continuationSeparator" w:id="0">
    <w:p w14:paraId="469080E9" w14:textId="77777777" w:rsidR="00153A22" w:rsidRDefault="00153A22" w:rsidP="0015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3D55" w14:textId="77777777" w:rsidR="00153A22" w:rsidRDefault="00153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93AC" w14:textId="77777777" w:rsidR="00153A22" w:rsidRDefault="00153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C0E2" w14:textId="77777777" w:rsidR="00153A22" w:rsidRDefault="0015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61E3" w14:textId="77777777" w:rsidR="00153A22" w:rsidRDefault="00153A22" w:rsidP="00153A22">
      <w:pPr>
        <w:spacing w:after="0" w:line="240" w:lineRule="auto"/>
      </w:pPr>
      <w:r>
        <w:separator/>
      </w:r>
    </w:p>
  </w:footnote>
  <w:footnote w:type="continuationSeparator" w:id="0">
    <w:p w14:paraId="2364A590" w14:textId="77777777" w:rsidR="00153A22" w:rsidRDefault="00153A22" w:rsidP="00153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BEB04" w14:textId="4FA6D621" w:rsidR="00153A22" w:rsidRDefault="00410A48">
    <w:pPr>
      <w:pStyle w:val="Header"/>
    </w:pPr>
    <w:r>
      <w:rPr>
        <w:noProof/>
      </w:rPr>
      <w:pict w14:anchorId="4B532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04594"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F87A" w14:textId="13672CB9" w:rsidR="00153A22" w:rsidRDefault="00410A48">
    <w:pPr>
      <w:pStyle w:val="Header"/>
    </w:pPr>
    <w:r>
      <w:rPr>
        <w:noProof/>
      </w:rPr>
      <w:pict w14:anchorId="0233A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04595"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4722" w14:textId="725BD787" w:rsidR="00153A22" w:rsidRDefault="00410A48">
    <w:pPr>
      <w:pStyle w:val="Header"/>
    </w:pPr>
    <w:r>
      <w:rPr>
        <w:noProof/>
      </w:rPr>
      <w:pict w14:anchorId="22675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04593"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B99"/>
    <w:multiLevelType w:val="hybridMultilevel"/>
    <w:tmpl w:val="74BA89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322538"/>
    <w:multiLevelType w:val="hybridMultilevel"/>
    <w:tmpl w:val="E488E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33184"/>
    <w:multiLevelType w:val="hybridMultilevel"/>
    <w:tmpl w:val="A73E9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C2CDB"/>
    <w:multiLevelType w:val="hybridMultilevel"/>
    <w:tmpl w:val="1B248546"/>
    <w:lvl w:ilvl="0" w:tplc="781C438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37C28"/>
    <w:multiLevelType w:val="hybridMultilevel"/>
    <w:tmpl w:val="AB845D88"/>
    <w:lvl w:ilvl="0" w:tplc="83E2FA70">
      <w:start w:val="1"/>
      <w:numFmt w:val="decimal"/>
      <w:lvlText w:val="%1."/>
      <w:lvlJc w:val="left"/>
      <w:pPr>
        <w:ind w:left="924" w:hanging="564"/>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F2B1F"/>
    <w:multiLevelType w:val="hybridMultilevel"/>
    <w:tmpl w:val="15DA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360D3"/>
    <w:multiLevelType w:val="hybridMultilevel"/>
    <w:tmpl w:val="297E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461EE3"/>
    <w:multiLevelType w:val="hybridMultilevel"/>
    <w:tmpl w:val="2D50D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160B6F"/>
    <w:multiLevelType w:val="hybridMultilevel"/>
    <w:tmpl w:val="E6E46D80"/>
    <w:lvl w:ilvl="0" w:tplc="DB7E0D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0670C1"/>
    <w:multiLevelType w:val="hybridMultilevel"/>
    <w:tmpl w:val="ED80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6E24B7"/>
    <w:multiLevelType w:val="hybridMultilevel"/>
    <w:tmpl w:val="2D50D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0045522">
    <w:abstractNumId w:val="7"/>
  </w:num>
  <w:num w:numId="2" w16cid:durableId="642469937">
    <w:abstractNumId w:val="10"/>
  </w:num>
  <w:num w:numId="3" w16cid:durableId="972948511">
    <w:abstractNumId w:val="2"/>
  </w:num>
  <w:num w:numId="4" w16cid:durableId="2116435246">
    <w:abstractNumId w:val="6"/>
  </w:num>
  <w:num w:numId="5" w16cid:durableId="1844006897">
    <w:abstractNumId w:val="9"/>
  </w:num>
  <w:num w:numId="6" w16cid:durableId="1848473483">
    <w:abstractNumId w:val="5"/>
  </w:num>
  <w:num w:numId="7" w16cid:durableId="1772701939">
    <w:abstractNumId w:val="1"/>
  </w:num>
  <w:num w:numId="8" w16cid:durableId="1736977543">
    <w:abstractNumId w:val="4"/>
  </w:num>
  <w:num w:numId="9" w16cid:durableId="36007348">
    <w:abstractNumId w:val="3"/>
  </w:num>
  <w:num w:numId="10" w16cid:durableId="989596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55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09"/>
    <w:rsid w:val="000524DD"/>
    <w:rsid w:val="00081329"/>
    <w:rsid w:val="000907AB"/>
    <w:rsid w:val="000A1975"/>
    <w:rsid w:val="000A6FB4"/>
    <w:rsid w:val="000B234B"/>
    <w:rsid w:val="000C76FC"/>
    <w:rsid w:val="000E358A"/>
    <w:rsid w:val="000E7A03"/>
    <w:rsid w:val="000F279A"/>
    <w:rsid w:val="0010087D"/>
    <w:rsid w:val="00120141"/>
    <w:rsid w:val="00124D39"/>
    <w:rsid w:val="00153A22"/>
    <w:rsid w:val="001630AA"/>
    <w:rsid w:val="0016778D"/>
    <w:rsid w:val="0017500C"/>
    <w:rsid w:val="001B4B41"/>
    <w:rsid w:val="001E2153"/>
    <w:rsid w:val="00201DA2"/>
    <w:rsid w:val="00203ED6"/>
    <w:rsid w:val="00215665"/>
    <w:rsid w:val="00236CE7"/>
    <w:rsid w:val="00244BA1"/>
    <w:rsid w:val="00275E27"/>
    <w:rsid w:val="002857FC"/>
    <w:rsid w:val="002A4204"/>
    <w:rsid w:val="002A436C"/>
    <w:rsid w:val="002D2B81"/>
    <w:rsid w:val="002D6D91"/>
    <w:rsid w:val="002E27F6"/>
    <w:rsid w:val="00300933"/>
    <w:rsid w:val="0030669F"/>
    <w:rsid w:val="003248C4"/>
    <w:rsid w:val="00331D14"/>
    <w:rsid w:val="00357852"/>
    <w:rsid w:val="0037019C"/>
    <w:rsid w:val="0038221E"/>
    <w:rsid w:val="003A05D5"/>
    <w:rsid w:val="003D3220"/>
    <w:rsid w:val="003E4C03"/>
    <w:rsid w:val="003F4A73"/>
    <w:rsid w:val="00410A48"/>
    <w:rsid w:val="00412D77"/>
    <w:rsid w:val="004153CC"/>
    <w:rsid w:val="00425401"/>
    <w:rsid w:val="00442EBD"/>
    <w:rsid w:val="00470000"/>
    <w:rsid w:val="004A08CC"/>
    <w:rsid w:val="004A0D72"/>
    <w:rsid w:val="004D71A5"/>
    <w:rsid w:val="00522643"/>
    <w:rsid w:val="00523402"/>
    <w:rsid w:val="00541B9C"/>
    <w:rsid w:val="00547183"/>
    <w:rsid w:val="00583A14"/>
    <w:rsid w:val="00586C4F"/>
    <w:rsid w:val="005D39B8"/>
    <w:rsid w:val="005F49D3"/>
    <w:rsid w:val="00601BC2"/>
    <w:rsid w:val="00620EA7"/>
    <w:rsid w:val="00636335"/>
    <w:rsid w:val="006533A6"/>
    <w:rsid w:val="006608F5"/>
    <w:rsid w:val="006678F9"/>
    <w:rsid w:val="00671666"/>
    <w:rsid w:val="006A1142"/>
    <w:rsid w:val="006A5663"/>
    <w:rsid w:val="006C6263"/>
    <w:rsid w:val="00701DDF"/>
    <w:rsid w:val="00766B25"/>
    <w:rsid w:val="007718F8"/>
    <w:rsid w:val="007B3EEE"/>
    <w:rsid w:val="007C042E"/>
    <w:rsid w:val="007E7C9E"/>
    <w:rsid w:val="00805FA2"/>
    <w:rsid w:val="00806B26"/>
    <w:rsid w:val="00815180"/>
    <w:rsid w:val="00850F62"/>
    <w:rsid w:val="00851B79"/>
    <w:rsid w:val="00851FC0"/>
    <w:rsid w:val="00862743"/>
    <w:rsid w:val="00863DB8"/>
    <w:rsid w:val="008B6ABE"/>
    <w:rsid w:val="008C7490"/>
    <w:rsid w:val="008C7889"/>
    <w:rsid w:val="008E2121"/>
    <w:rsid w:val="008E321D"/>
    <w:rsid w:val="008E4185"/>
    <w:rsid w:val="008F47F7"/>
    <w:rsid w:val="009054B4"/>
    <w:rsid w:val="00924561"/>
    <w:rsid w:val="00945009"/>
    <w:rsid w:val="009743E6"/>
    <w:rsid w:val="00986D3C"/>
    <w:rsid w:val="009946CF"/>
    <w:rsid w:val="009A018A"/>
    <w:rsid w:val="009E4018"/>
    <w:rsid w:val="00A043D5"/>
    <w:rsid w:val="00A04C9E"/>
    <w:rsid w:val="00A12D05"/>
    <w:rsid w:val="00A16E32"/>
    <w:rsid w:val="00A25A7B"/>
    <w:rsid w:val="00A366EA"/>
    <w:rsid w:val="00A36BDF"/>
    <w:rsid w:val="00A43159"/>
    <w:rsid w:val="00A458C3"/>
    <w:rsid w:val="00A46C26"/>
    <w:rsid w:val="00A5573C"/>
    <w:rsid w:val="00A92BA5"/>
    <w:rsid w:val="00AC4CCC"/>
    <w:rsid w:val="00AD11F8"/>
    <w:rsid w:val="00AD6C19"/>
    <w:rsid w:val="00B067B9"/>
    <w:rsid w:val="00B66052"/>
    <w:rsid w:val="00B75134"/>
    <w:rsid w:val="00B752EC"/>
    <w:rsid w:val="00B76B25"/>
    <w:rsid w:val="00BA0D86"/>
    <w:rsid w:val="00BB308F"/>
    <w:rsid w:val="00BD2777"/>
    <w:rsid w:val="00C02CF9"/>
    <w:rsid w:val="00C5192C"/>
    <w:rsid w:val="00C55836"/>
    <w:rsid w:val="00C632D0"/>
    <w:rsid w:val="00C70CE0"/>
    <w:rsid w:val="00C91B60"/>
    <w:rsid w:val="00CC6773"/>
    <w:rsid w:val="00D01BA5"/>
    <w:rsid w:val="00D410D8"/>
    <w:rsid w:val="00D60393"/>
    <w:rsid w:val="00D621AA"/>
    <w:rsid w:val="00DB1AAE"/>
    <w:rsid w:val="00DD42A9"/>
    <w:rsid w:val="00E05AC1"/>
    <w:rsid w:val="00E11834"/>
    <w:rsid w:val="00E30739"/>
    <w:rsid w:val="00E31616"/>
    <w:rsid w:val="00E434C7"/>
    <w:rsid w:val="00E45B21"/>
    <w:rsid w:val="00E5120B"/>
    <w:rsid w:val="00E60E82"/>
    <w:rsid w:val="00E866C7"/>
    <w:rsid w:val="00EB3ED6"/>
    <w:rsid w:val="00EB49F6"/>
    <w:rsid w:val="00ED51CF"/>
    <w:rsid w:val="00F04128"/>
    <w:rsid w:val="00F24C92"/>
    <w:rsid w:val="00F4681F"/>
    <w:rsid w:val="00F52523"/>
    <w:rsid w:val="00F579B8"/>
    <w:rsid w:val="00F6044E"/>
    <w:rsid w:val="00F91DDB"/>
    <w:rsid w:val="00F92CC7"/>
    <w:rsid w:val="00FB35D3"/>
    <w:rsid w:val="00FB69F3"/>
    <w:rsid w:val="00FD03D9"/>
    <w:rsid w:val="00FF5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3860D"/>
  <w15:docId w15:val="{8F9F7B7E-DEF9-4D1A-BB73-6209080E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27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18F8"/>
    <w:rPr>
      <w:sz w:val="16"/>
      <w:szCs w:val="16"/>
    </w:rPr>
  </w:style>
  <w:style w:type="paragraph" w:styleId="CommentText">
    <w:name w:val="annotation text"/>
    <w:basedOn w:val="Normal"/>
    <w:link w:val="CommentTextChar"/>
    <w:uiPriority w:val="99"/>
    <w:unhideWhenUsed/>
    <w:rsid w:val="007718F8"/>
    <w:pPr>
      <w:spacing w:line="240" w:lineRule="auto"/>
    </w:pPr>
    <w:rPr>
      <w:sz w:val="20"/>
      <w:szCs w:val="20"/>
    </w:rPr>
  </w:style>
  <w:style w:type="character" w:customStyle="1" w:styleId="CommentTextChar">
    <w:name w:val="Comment Text Char"/>
    <w:basedOn w:val="DefaultParagraphFont"/>
    <w:link w:val="CommentText"/>
    <w:uiPriority w:val="99"/>
    <w:rsid w:val="007718F8"/>
    <w:rPr>
      <w:sz w:val="20"/>
      <w:szCs w:val="20"/>
    </w:rPr>
  </w:style>
  <w:style w:type="paragraph" w:styleId="CommentSubject">
    <w:name w:val="annotation subject"/>
    <w:basedOn w:val="CommentText"/>
    <w:next w:val="CommentText"/>
    <w:link w:val="CommentSubjectChar"/>
    <w:uiPriority w:val="99"/>
    <w:semiHidden/>
    <w:unhideWhenUsed/>
    <w:rsid w:val="007718F8"/>
    <w:rPr>
      <w:b/>
      <w:bCs/>
    </w:rPr>
  </w:style>
  <w:style w:type="character" w:customStyle="1" w:styleId="CommentSubjectChar">
    <w:name w:val="Comment Subject Char"/>
    <w:basedOn w:val="CommentTextChar"/>
    <w:link w:val="CommentSubject"/>
    <w:uiPriority w:val="99"/>
    <w:semiHidden/>
    <w:rsid w:val="007718F8"/>
    <w:rPr>
      <w:b/>
      <w:bCs/>
      <w:sz w:val="20"/>
      <w:szCs w:val="20"/>
    </w:rPr>
  </w:style>
  <w:style w:type="paragraph" w:styleId="BalloonText">
    <w:name w:val="Balloon Text"/>
    <w:basedOn w:val="Normal"/>
    <w:link w:val="BalloonTextChar"/>
    <w:uiPriority w:val="99"/>
    <w:semiHidden/>
    <w:unhideWhenUsed/>
    <w:rsid w:val="00771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8F8"/>
    <w:rPr>
      <w:rFonts w:ascii="Tahoma" w:hAnsi="Tahoma" w:cs="Tahoma"/>
      <w:sz w:val="16"/>
      <w:szCs w:val="16"/>
    </w:rPr>
  </w:style>
  <w:style w:type="paragraph" w:styleId="ListParagraph">
    <w:name w:val="List Paragraph"/>
    <w:basedOn w:val="Normal"/>
    <w:uiPriority w:val="34"/>
    <w:qFormat/>
    <w:rsid w:val="00E11834"/>
    <w:pPr>
      <w:ind w:left="720"/>
      <w:contextualSpacing/>
    </w:pPr>
  </w:style>
  <w:style w:type="character" w:styleId="Hyperlink">
    <w:name w:val="Hyperlink"/>
    <w:basedOn w:val="DefaultParagraphFont"/>
    <w:uiPriority w:val="99"/>
    <w:unhideWhenUsed/>
    <w:rsid w:val="000A1975"/>
    <w:rPr>
      <w:color w:val="0000FF" w:themeColor="hyperlink"/>
      <w:u w:val="single"/>
    </w:rPr>
  </w:style>
  <w:style w:type="character" w:styleId="FollowedHyperlink">
    <w:name w:val="FollowedHyperlink"/>
    <w:basedOn w:val="DefaultParagraphFont"/>
    <w:uiPriority w:val="99"/>
    <w:semiHidden/>
    <w:unhideWhenUsed/>
    <w:rsid w:val="001630AA"/>
    <w:rPr>
      <w:color w:val="800080" w:themeColor="followedHyperlink"/>
      <w:u w:val="single"/>
    </w:rPr>
  </w:style>
  <w:style w:type="paragraph" w:customStyle="1" w:styleId="hUKLetterdate">
    <w:name w:val="hUK Letter date"/>
    <w:basedOn w:val="Normal"/>
    <w:autoRedefine/>
    <w:qFormat/>
    <w:rsid w:val="000F279A"/>
    <w:pPr>
      <w:widowControl w:val="0"/>
      <w:tabs>
        <w:tab w:val="left" w:pos="10773"/>
      </w:tabs>
      <w:spacing w:before="120" w:after="120" w:line="240" w:lineRule="auto"/>
    </w:pPr>
    <w:rPr>
      <w:rFonts w:ascii="Arial" w:hAnsi="Arial"/>
    </w:rPr>
  </w:style>
  <w:style w:type="paragraph" w:styleId="Header">
    <w:name w:val="header"/>
    <w:basedOn w:val="Normal"/>
    <w:link w:val="HeaderChar"/>
    <w:uiPriority w:val="99"/>
    <w:unhideWhenUsed/>
    <w:rsid w:val="00153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22"/>
  </w:style>
  <w:style w:type="paragraph" w:styleId="Footer">
    <w:name w:val="footer"/>
    <w:basedOn w:val="Normal"/>
    <w:link w:val="FooterChar"/>
    <w:uiPriority w:val="99"/>
    <w:unhideWhenUsed/>
    <w:rsid w:val="00153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22"/>
  </w:style>
  <w:style w:type="paragraph" w:styleId="Revision">
    <w:name w:val="Revision"/>
    <w:hidden/>
    <w:uiPriority w:val="99"/>
    <w:semiHidden/>
    <w:rsid w:val="00815180"/>
    <w:pPr>
      <w:spacing w:after="0" w:line="240" w:lineRule="auto"/>
    </w:pPr>
  </w:style>
  <w:style w:type="character" w:styleId="UnresolvedMention">
    <w:name w:val="Unresolved Mention"/>
    <w:basedOn w:val="DefaultParagraphFont"/>
    <w:uiPriority w:val="99"/>
    <w:semiHidden/>
    <w:unhideWhenUsed/>
    <w:rsid w:val="00671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619305">
      <w:bodyDiv w:val="1"/>
      <w:marLeft w:val="0"/>
      <w:marRight w:val="0"/>
      <w:marTop w:val="0"/>
      <w:marBottom w:val="0"/>
      <w:divBdr>
        <w:top w:val="none" w:sz="0" w:space="0" w:color="auto"/>
        <w:left w:val="none" w:sz="0" w:space="0" w:color="auto"/>
        <w:bottom w:val="none" w:sz="0" w:space="0" w:color="auto"/>
        <w:right w:val="none" w:sz="0" w:space="0" w:color="auto"/>
      </w:divBdr>
    </w:div>
    <w:div w:id="1785466134">
      <w:bodyDiv w:val="1"/>
      <w:marLeft w:val="0"/>
      <w:marRight w:val="0"/>
      <w:marTop w:val="0"/>
      <w:marBottom w:val="0"/>
      <w:divBdr>
        <w:top w:val="none" w:sz="0" w:space="0" w:color="auto"/>
        <w:left w:val="none" w:sz="0" w:space="0" w:color="auto"/>
        <w:bottom w:val="none" w:sz="0" w:space="0" w:color="auto"/>
        <w:right w:val="none" w:sz="0" w:space="0" w:color="auto"/>
      </w:divBdr>
    </w:div>
    <w:div w:id="188062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doflifecareforadults.nhs.uk/eolc/eolc/current/copyright.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ndoflifecareforadults.nhs.uk/eolc/eolc/current/term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pcare.bmj.com/content/13/Suppl_5/A4.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E2EB-57AE-43BC-BF47-A546E4248301}">
  <ds:schemaRefs>
    <ds:schemaRef ds:uri="http://schemas.openxmlformats.org/officeDocument/2006/bibliography"/>
  </ds:schemaRefs>
</ds:datastoreItem>
</file>

<file path=docMetadata/LabelInfo.xml><?xml version="1.0" encoding="utf-8"?>
<clbl:labelList xmlns:clbl="http://schemas.microsoft.com/office/2020/mipLabelMetadata">
  <clbl:label id="{90df5c87-5e49-4247-9d9c-3efd24c87289}" enabled="0" method="" siteId="{90df5c87-5e49-4247-9d9c-3efd24c87289}" removed="1"/>
</clbl:labelList>
</file>

<file path=docProps/app.xml><?xml version="1.0" encoding="utf-8"?>
<Properties xmlns="http://schemas.openxmlformats.org/officeDocument/2006/extended-properties" xmlns:vt="http://schemas.openxmlformats.org/officeDocument/2006/docPropsVTypes">
  <Template>Normal</Template>
  <TotalTime>22</TotalTime>
  <Pages>3</Pages>
  <Words>993</Words>
  <Characters>5125</Characters>
  <Application>Microsoft Office Word</Application>
  <DocSecurity>0</DocSecurity>
  <Lines>244</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North</dc:creator>
  <cp:lastModifiedBy>Vikki Rata</cp:lastModifiedBy>
  <cp:revision>15</cp:revision>
  <cp:lastPrinted>2017-06-27T16:48:00Z</cp:lastPrinted>
  <dcterms:created xsi:type="dcterms:W3CDTF">2025-12-08T08:24:00Z</dcterms:created>
  <dcterms:modified xsi:type="dcterms:W3CDTF">2025-12-08T08:41:00Z</dcterms:modified>
</cp:coreProperties>
</file>